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25614">
      <w:pPr>
        <w:jc w:val="center"/>
        <w:rPr>
          <w:rFonts w:ascii="仿宋_GB2312" w:eastAsia="仿宋_GB2312"/>
          <w:b/>
          <w:sz w:val="32"/>
          <w:szCs w:val="32"/>
        </w:rPr>
      </w:pPr>
    </w:p>
    <w:p w14:paraId="4759FCAA">
      <w:pPr>
        <w:jc w:val="center"/>
        <w:rPr>
          <w:rFonts w:ascii="黑体" w:eastAsia="黑体"/>
          <w:sz w:val="72"/>
          <w:szCs w:val="72"/>
        </w:rPr>
      </w:pPr>
    </w:p>
    <w:p w14:paraId="3C3621A9">
      <w:pPr>
        <w:jc w:val="center"/>
        <w:rPr>
          <w:rFonts w:ascii="黑体" w:eastAsia="黑体"/>
          <w:sz w:val="72"/>
          <w:szCs w:val="72"/>
        </w:rPr>
      </w:pPr>
    </w:p>
    <w:p w14:paraId="19FB0BDF">
      <w:pPr>
        <w:jc w:val="center"/>
        <w:rPr>
          <w:rFonts w:ascii="黑体" w:eastAsia="黑体"/>
          <w:sz w:val="72"/>
          <w:szCs w:val="72"/>
        </w:rPr>
      </w:pPr>
    </w:p>
    <w:p w14:paraId="28AE5C9F">
      <w:pPr>
        <w:jc w:val="center"/>
        <w:rPr>
          <w:rFonts w:ascii="黑体" w:eastAsia="黑体"/>
          <w:sz w:val="72"/>
          <w:szCs w:val="72"/>
        </w:rPr>
      </w:pPr>
    </w:p>
    <w:p w14:paraId="5C7ADDC0">
      <w:pPr>
        <w:jc w:val="center"/>
        <w:rPr>
          <w:rFonts w:ascii="黑体" w:eastAsia="黑体"/>
          <w:sz w:val="72"/>
          <w:szCs w:val="72"/>
        </w:rPr>
      </w:pPr>
      <w:r>
        <w:rPr>
          <w:rFonts w:hint="eastAsia" w:ascii="黑体" w:eastAsia="黑体"/>
          <w:sz w:val="72"/>
          <w:szCs w:val="72"/>
          <w:lang w:eastAsia="zh-CN"/>
        </w:rPr>
        <w:t>2025</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4ECDFE0C">
      <w:pPr>
        <w:jc w:val="center"/>
        <w:rPr>
          <w:rFonts w:ascii="黑体" w:eastAsia="黑体"/>
          <w:sz w:val="52"/>
          <w:szCs w:val="52"/>
        </w:rPr>
      </w:pPr>
    </w:p>
    <w:p w14:paraId="180714B4">
      <w:pPr>
        <w:jc w:val="center"/>
        <w:rPr>
          <w:rFonts w:ascii="黑体" w:eastAsia="黑体"/>
          <w:sz w:val="52"/>
          <w:szCs w:val="52"/>
        </w:rPr>
      </w:pPr>
    </w:p>
    <w:p w14:paraId="2CE3211E">
      <w:pPr>
        <w:jc w:val="center"/>
        <w:rPr>
          <w:rFonts w:ascii="黑体" w:eastAsia="黑体"/>
          <w:sz w:val="52"/>
          <w:szCs w:val="52"/>
        </w:rPr>
      </w:pPr>
    </w:p>
    <w:p w14:paraId="00C54884">
      <w:pPr>
        <w:jc w:val="center"/>
        <w:rPr>
          <w:rFonts w:ascii="黑体" w:eastAsia="黑体"/>
          <w:sz w:val="52"/>
          <w:szCs w:val="52"/>
        </w:rPr>
      </w:pPr>
    </w:p>
    <w:p w14:paraId="4AB2489E">
      <w:pPr>
        <w:jc w:val="center"/>
        <w:rPr>
          <w:rFonts w:ascii="黑体" w:eastAsia="黑体"/>
          <w:sz w:val="32"/>
          <w:szCs w:val="32"/>
        </w:rPr>
      </w:pPr>
    </w:p>
    <w:p w14:paraId="6D2F320C">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69DA6F1">
      <w:pPr>
        <w:spacing w:line="500" w:lineRule="exact"/>
        <w:ind w:firstLine="645"/>
        <w:jc w:val="center"/>
        <w:rPr>
          <w:rFonts w:hint="eastAsia" w:ascii="宋体" w:hAnsi="宋体" w:cs="宋体"/>
          <w:b/>
          <w:bCs/>
          <w:kern w:val="0"/>
          <w:sz w:val="36"/>
          <w:szCs w:val="36"/>
        </w:rPr>
      </w:pPr>
    </w:p>
    <w:p w14:paraId="59EECA6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5</w:t>
      </w:r>
      <w:r>
        <w:rPr>
          <w:rFonts w:hint="eastAsia" w:ascii="宋体" w:hAnsi="宋体" w:cs="宋体"/>
          <w:bCs/>
          <w:spacing w:val="40"/>
          <w:kern w:val="0"/>
          <w:sz w:val="32"/>
          <w:szCs w:val="32"/>
        </w:rPr>
        <w:t>年度部门决算报表</w:t>
      </w:r>
    </w:p>
    <w:p w14:paraId="7F90FBD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3A7181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6FD39C23">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0122A9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33113A2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5455BE3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40D725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DC61AB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519E9B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45E720A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2E0DD0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6087CCBD">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5</w:t>
      </w:r>
      <w:r>
        <w:rPr>
          <w:rFonts w:hint="eastAsia" w:ascii="宋体" w:hAnsi="宋体"/>
          <w:spacing w:val="40"/>
          <w:sz w:val="32"/>
          <w:szCs w:val="32"/>
        </w:rPr>
        <w:t>年度部门决算说明</w:t>
      </w:r>
    </w:p>
    <w:p w14:paraId="766C72CE">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5</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49679BE4">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5</w:t>
      </w:r>
      <w:r>
        <w:rPr>
          <w:rFonts w:hint="eastAsia" w:ascii="宋体" w:hAnsi="宋体" w:cs="宋体"/>
          <w:spacing w:val="40"/>
          <w:kern w:val="0"/>
          <w:sz w:val="32"/>
          <w:szCs w:val="32"/>
        </w:rPr>
        <w:t>年度部门绩效评价情况</w:t>
      </w:r>
    </w:p>
    <w:p w14:paraId="348D31E6">
      <w:pPr>
        <w:tabs>
          <w:tab w:val="center" w:pos="6979"/>
        </w:tabs>
        <w:spacing w:before="156" w:beforeLines="50" w:after="156" w:afterLines="50"/>
        <w:jc w:val="center"/>
        <w:rPr>
          <w:rFonts w:ascii="宋体" w:hAnsi="宋体" w:cs="宋体"/>
          <w:b/>
          <w:bCs/>
          <w:spacing w:val="40"/>
          <w:kern w:val="0"/>
          <w:sz w:val="32"/>
          <w:szCs w:val="32"/>
        </w:rPr>
      </w:pPr>
    </w:p>
    <w:p w14:paraId="5CF8E957">
      <w:pPr>
        <w:tabs>
          <w:tab w:val="center" w:pos="6979"/>
        </w:tabs>
        <w:spacing w:before="156" w:beforeLines="50" w:after="156" w:afterLines="50"/>
        <w:jc w:val="center"/>
        <w:rPr>
          <w:rFonts w:ascii="宋体" w:hAnsi="宋体" w:cs="宋体"/>
          <w:b/>
          <w:bCs/>
          <w:spacing w:val="40"/>
          <w:kern w:val="0"/>
          <w:sz w:val="32"/>
          <w:szCs w:val="32"/>
        </w:rPr>
      </w:pPr>
    </w:p>
    <w:p w14:paraId="61B9AD73">
      <w:pPr>
        <w:tabs>
          <w:tab w:val="center" w:pos="6979"/>
        </w:tabs>
        <w:spacing w:before="156" w:beforeLines="50" w:after="156" w:afterLines="50"/>
        <w:jc w:val="center"/>
        <w:rPr>
          <w:rFonts w:ascii="宋体" w:hAnsi="宋体" w:cs="宋体"/>
          <w:b/>
          <w:bCs/>
          <w:spacing w:val="40"/>
          <w:kern w:val="0"/>
          <w:sz w:val="32"/>
          <w:szCs w:val="32"/>
        </w:rPr>
      </w:pPr>
    </w:p>
    <w:p w14:paraId="39FCF686">
      <w:pPr>
        <w:tabs>
          <w:tab w:val="center" w:pos="6979"/>
        </w:tabs>
        <w:spacing w:before="156" w:beforeLines="50" w:after="156" w:afterLines="50"/>
        <w:jc w:val="center"/>
        <w:rPr>
          <w:rFonts w:ascii="宋体" w:hAnsi="宋体" w:cs="宋体"/>
          <w:b/>
          <w:bCs/>
          <w:spacing w:val="40"/>
          <w:kern w:val="0"/>
          <w:sz w:val="32"/>
          <w:szCs w:val="32"/>
        </w:rPr>
      </w:pPr>
    </w:p>
    <w:p w14:paraId="4552E939">
      <w:pPr>
        <w:tabs>
          <w:tab w:val="center" w:pos="6979"/>
        </w:tabs>
        <w:spacing w:before="156" w:beforeLines="50" w:after="156" w:afterLines="50"/>
        <w:jc w:val="center"/>
        <w:rPr>
          <w:rFonts w:ascii="宋体" w:hAnsi="宋体" w:cs="宋体"/>
          <w:b/>
          <w:bCs/>
          <w:spacing w:val="40"/>
          <w:kern w:val="0"/>
          <w:sz w:val="32"/>
          <w:szCs w:val="32"/>
        </w:rPr>
      </w:pPr>
    </w:p>
    <w:p w14:paraId="12C5C657">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2025</w:t>
      </w:r>
      <w:r>
        <w:rPr>
          <w:rFonts w:hint="eastAsia" w:ascii="宋体" w:hAnsi="宋体" w:cs="宋体"/>
          <w:b/>
          <w:bCs/>
          <w:spacing w:val="40"/>
          <w:kern w:val="0"/>
          <w:sz w:val="44"/>
          <w:szCs w:val="44"/>
        </w:rPr>
        <w:t>年度部门决算报表</w:t>
      </w:r>
    </w:p>
    <w:p w14:paraId="6ED94863">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357C82F">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2025</w:t>
      </w:r>
      <w:r>
        <w:rPr>
          <w:rFonts w:hint="eastAsia" w:ascii="宋体" w:hAnsi="宋体"/>
          <w:b/>
          <w:spacing w:val="40"/>
          <w:sz w:val="32"/>
          <w:szCs w:val="32"/>
        </w:rPr>
        <w:t>年度部门决算说明</w:t>
      </w:r>
    </w:p>
    <w:p w14:paraId="14D10E2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14:paraId="505956B4">
      <w:pPr>
        <w:tabs>
          <w:tab w:val="center" w:pos="6979"/>
        </w:tabs>
        <w:spacing w:line="580" w:lineRule="exact"/>
        <w:ind w:firstLine="700" w:firstLineChars="250"/>
        <w:rPr>
          <w:rFonts w:hint="eastAsia" w:ascii="仿宋_GB2312" w:eastAsia="仿宋_GB2312"/>
          <w:sz w:val="28"/>
          <w:szCs w:val="28"/>
          <w:highlight w:val="none"/>
          <w:lang w:eastAsia="zh-CN"/>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lang w:eastAsia="zh-CN"/>
        </w:rPr>
        <w:t>本部门职责情况</w:t>
      </w:r>
    </w:p>
    <w:p w14:paraId="7FC91403">
      <w:pPr>
        <w:tabs>
          <w:tab w:val="center" w:pos="6979"/>
        </w:tabs>
        <w:spacing w:line="580" w:lineRule="exact"/>
        <w:ind w:firstLine="560" w:firstLineChars="200"/>
        <w:rPr>
          <w:rFonts w:hint="eastAsia"/>
          <w:lang w:eastAsia="zh-CN"/>
        </w:rPr>
      </w:pPr>
      <w:r>
        <w:rPr>
          <w:rFonts w:hint="eastAsia" w:ascii="仿宋_GB2312" w:eastAsia="仿宋_GB2312"/>
          <w:sz w:val="28"/>
          <w:szCs w:val="28"/>
        </w:rPr>
        <w:t>北京市第四十四中学位于北京市西城区三里河南横街一号。学校始建于1953年9月，是新中国成立以后，市政府在北京创建的第一批公立学校之一。经过70年的努力，学校已经跻身于西城区办学水平较高学校行列之中。学校坚持“以人为本，科学发展，改革创新，追求卓越”的办学思想，秉承“道德自律、学习自取、身心自强、生活自理”的育人目标，努力创新教育教学和人才培养模式，使每一位学生的潜质得到最大程度的发挥。</w:t>
      </w:r>
    </w:p>
    <w:p w14:paraId="459A7917">
      <w:pPr>
        <w:numPr>
          <w:ilvl w:val="0"/>
          <w:numId w:val="1"/>
        </w:numPr>
        <w:tabs>
          <w:tab w:val="center" w:pos="6979"/>
        </w:tabs>
        <w:spacing w:line="580" w:lineRule="exact"/>
        <w:ind w:firstLine="700" w:firstLineChars="250"/>
        <w:rPr>
          <w:rFonts w:hint="eastAsia" w:ascii="仿宋_GB2312" w:eastAsia="仿宋_GB2312"/>
          <w:sz w:val="28"/>
          <w:szCs w:val="28"/>
          <w:highlight w:val="none"/>
          <w:lang w:eastAsia="zh-CN"/>
        </w:rPr>
      </w:pPr>
      <w:r>
        <w:rPr>
          <w:rFonts w:hint="eastAsia" w:ascii="仿宋_GB2312" w:eastAsia="仿宋_GB2312"/>
          <w:sz w:val="28"/>
          <w:szCs w:val="28"/>
          <w:highlight w:val="none"/>
        </w:rPr>
        <w:t>机构</w:t>
      </w:r>
      <w:r>
        <w:rPr>
          <w:rFonts w:ascii="仿宋_GB2312" w:eastAsia="仿宋_GB2312"/>
          <w:sz w:val="28"/>
          <w:szCs w:val="28"/>
          <w:highlight w:val="none"/>
        </w:rPr>
        <w:t>设置</w:t>
      </w:r>
      <w:r>
        <w:rPr>
          <w:rFonts w:hint="eastAsia" w:ascii="仿宋_GB2312" w:eastAsia="仿宋_GB2312"/>
          <w:sz w:val="28"/>
          <w:szCs w:val="28"/>
          <w:highlight w:val="none"/>
          <w:lang w:eastAsia="zh-CN"/>
        </w:rPr>
        <w:t>情况</w:t>
      </w:r>
    </w:p>
    <w:p w14:paraId="66D24E6E">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本单位下设三处一室：</w:t>
      </w:r>
      <w:bookmarkStart w:id="0" w:name="OLE_LINK1"/>
      <w:r>
        <w:rPr>
          <w:rFonts w:hint="eastAsia" w:ascii="仿宋_GB2312" w:eastAsia="仿宋_GB2312"/>
          <w:sz w:val="28"/>
          <w:szCs w:val="28"/>
          <w:lang w:val="en-US" w:eastAsia="zh-CN"/>
        </w:rPr>
        <w:t>党政</w:t>
      </w:r>
      <w:bookmarkEnd w:id="0"/>
      <w:r>
        <w:rPr>
          <w:rFonts w:hint="eastAsia" w:ascii="仿宋_GB2312" w:eastAsia="仿宋_GB2312"/>
          <w:sz w:val="28"/>
          <w:szCs w:val="28"/>
        </w:rPr>
        <w:t>办公室、教导处、学生处、总务处。</w:t>
      </w:r>
    </w:p>
    <w:p w14:paraId="7CCE4558">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党政</w:t>
      </w:r>
      <w:r>
        <w:rPr>
          <w:rFonts w:hint="eastAsia" w:ascii="仿宋_GB2312" w:eastAsia="仿宋_GB2312"/>
          <w:sz w:val="28"/>
          <w:szCs w:val="28"/>
        </w:rPr>
        <w:t>办公室：综合协调学校各处室工作，负责组织党总支会议、全体会、行政会并做好会议记录；负责学校文书管理、接待来人、来访、安排学校值班及每周工作计划；负责教职工考勤、学校的宣传、党建、档案、人事管理、外事管理、学校安全保卫以及全校教职工的专业技术职称的评审、考核评优、岗位聘任、工资管理、离退休教职工管理等工作。</w:t>
      </w:r>
    </w:p>
    <w:p w14:paraId="5F0309FD">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教导处：主要负责全校教学管理和对教学业务指导。负责学校教科研、教师培训、教师继续教育、课表编排、教学督导。负责初高中招生考务、学生学籍管理、教材采购，教学仪器及设备的管理、图书室、阅览室、电教室、油印室等的管理工作。</w:t>
      </w:r>
    </w:p>
    <w:p w14:paraId="1FEB76EF">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学生处：全面负责学校的班</w:t>
      </w:r>
      <w:r>
        <w:rPr>
          <w:rFonts w:hint="eastAsia" w:ascii="仿宋_GB2312" w:eastAsia="仿宋_GB2312"/>
          <w:sz w:val="28"/>
          <w:szCs w:val="28"/>
          <w:lang w:val="en-US" w:eastAsia="zh-CN"/>
        </w:rPr>
        <w:t>德育</w:t>
      </w:r>
      <w:r>
        <w:rPr>
          <w:rFonts w:hint="eastAsia" w:ascii="仿宋_GB2312" w:eastAsia="仿宋_GB2312"/>
          <w:sz w:val="28"/>
          <w:szCs w:val="28"/>
        </w:rPr>
        <w:t>工作；定期召开班主任例会及班主任培训工作、负责组织开展全校性的学生集体活动、负责学生体育、卫生及心理健康的辅导工作及困难学生的资助等落实工作。</w:t>
      </w:r>
    </w:p>
    <w:p w14:paraId="0323C7F2">
      <w:pPr>
        <w:tabs>
          <w:tab w:val="center" w:pos="6979"/>
        </w:tabs>
        <w:spacing w:line="580" w:lineRule="exact"/>
        <w:ind w:firstLine="560" w:firstLineChars="200"/>
        <w:rPr>
          <w:rFonts w:hint="eastAsia"/>
          <w:lang w:eastAsia="zh-CN"/>
        </w:rPr>
      </w:pPr>
      <w:r>
        <w:rPr>
          <w:rFonts w:hint="eastAsia" w:ascii="仿宋_GB2312" w:eastAsia="仿宋_GB2312"/>
          <w:sz w:val="28"/>
          <w:szCs w:val="28"/>
        </w:rPr>
        <w:t>总务处：</w:t>
      </w:r>
      <w:bookmarkStart w:id="1" w:name="OLE_LINK3"/>
      <w:r>
        <w:rPr>
          <w:rFonts w:hint="eastAsia" w:ascii="仿宋_GB2312" w:eastAsia="仿宋_GB2312"/>
          <w:sz w:val="28"/>
          <w:szCs w:val="28"/>
        </w:rPr>
        <w:t>主要负责学校后勤服务</w:t>
      </w:r>
      <w:r>
        <w:rPr>
          <w:rFonts w:hint="eastAsia" w:ascii="仿宋_GB2312" w:eastAsia="仿宋_GB2312"/>
          <w:sz w:val="28"/>
          <w:szCs w:val="28"/>
          <w:lang w:val="en-US" w:eastAsia="zh-CN"/>
        </w:rPr>
        <w:t>与</w:t>
      </w:r>
      <w:r>
        <w:rPr>
          <w:rFonts w:hint="eastAsia" w:ascii="仿宋_GB2312" w:eastAsia="仿宋_GB2312"/>
          <w:sz w:val="28"/>
          <w:szCs w:val="28"/>
        </w:rPr>
        <w:t>保障工作，学校财产维护保养及教学器材、设备添加工作；负责学校年度预</w:t>
      </w:r>
      <w:r>
        <w:rPr>
          <w:rFonts w:hint="eastAsia" w:ascii="仿宋_GB2312" w:eastAsia="仿宋_GB2312"/>
          <w:sz w:val="28"/>
          <w:szCs w:val="28"/>
          <w:lang w:val="en-US" w:eastAsia="zh-CN"/>
        </w:rPr>
        <w:t>决算</w:t>
      </w:r>
      <w:r>
        <w:rPr>
          <w:rFonts w:hint="eastAsia" w:ascii="仿宋_GB2312" w:eastAsia="仿宋_GB2312"/>
          <w:sz w:val="28"/>
          <w:szCs w:val="28"/>
        </w:rPr>
        <w:t>编制、收支核算及经费监管，规范物品采购</w:t>
      </w:r>
      <w:r>
        <w:rPr>
          <w:rFonts w:hint="eastAsia" w:ascii="仿宋_GB2312" w:eastAsia="仿宋_GB2312"/>
          <w:sz w:val="28"/>
          <w:szCs w:val="28"/>
          <w:lang w:eastAsia="zh-CN"/>
        </w:rPr>
        <w:t>，</w:t>
      </w:r>
      <w:r>
        <w:rPr>
          <w:rFonts w:hint="eastAsia" w:ascii="仿宋_GB2312" w:eastAsia="仿宋_GB2312"/>
          <w:sz w:val="28"/>
          <w:szCs w:val="28"/>
        </w:rPr>
        <w:t>全流程做好固定资产登记、清查与维护，同时根据教学需求精准添置器材设备，保障教学活动顺利开展；负责学校基建维修、水电安装及食堂管理</w:t>
      </w:r>
      <w:r>
        <w:rPr>
          <w:rFonts w:hint="eastAsia" w:ascii="仿宋_GB2312" w:eastAsia="仿宋_GB2312"/>
          <w:sz w:val="28"/>
          <w:szCs w:val="28"/>
          <w:lang w:eastAsia="zh-CN"/>
        </w:rPr>
        <w:t>，</w:t>
      </w:r>
      <w:r>
        <w:rPr>
          <w:rFonts w:hint="eastAsia" w:ascii="仿宋_GB2312" w:eastAsia="仿宋_GB2312"/>
          <w:sz w:val="28"/>
          <w:szCs w:val="28"/>
        </w:rPr>
        <w:t>以及“三化”管理（美化、绿化、净化）等工作。</w:t>
      </w:r>
      <w:bookmarkEnd w:id="1"/>
    </w:p>
    <w:p w14:paraId="0AC3BE53">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60793B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7537.29</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46.7</w:t>
      </w:r>
      <w:r>
        <w:rPr>
          <w:rFonts w:hint="eastAsia" w:ascii="仿宋_GB2312" w:eastAsia="仿宋_GB2312"/>
          <w:sz w:val="28"/>
          <w:szCs w:val="28"/>
        </w:rPr>
        <w:t>万元，增长</w:t>
      </w:r>
      <w:r>
        <w:rPr>
          <w:rFonts w:hint="eastAsia" w:ascii="仿宋_GB2312" w:eastAsia="仿宋_GB2312"/>
          <w:sz w:val="28"/>
          <w:szCs w:val="28"/>
          <w:lang w:val="en-US" w:eastAsia="zh-CN"/>
        </w:rPr>
        <w:t>0.62</w:t>
      </w:r>
      <w:r>
        <w:rPr>
          <w:rFonts w:hint="eastAsia" w:ascii="仿宋_GB2312" w:eastAsia="仿宋_GB2312"/>
          <w:sz w:val="28"/>
          <w:szCs w:val="28"/>
        </w:rPr>
        <w:t>%。</w:t>
      </w:r>
    </w:p>
    <w:p w14:paraId="42CB45EA">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2486C1E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年度本年收入合计</w:t>
      </w:r>
      <w:r>
        <w:rPr>
          <w:rFonts w:ascii="仿宋_GB2312" w:eastAsia="仿宋_GB2312"/>
          <w:sz w:val="28"/>
          <w:szCs w:val="28"/>
        </w:rPr>
        <w:t>7518.92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28.33</w:t>
      </w:r>
      <w:r>
        <w:rPr>
          <w:rFonts w:hint="eastAsia" w:ascii="仿宋_GB2312" w:eastAsia="仿宋_GB2312"/>
          <w:sz w:val="28"/>
          <w:szCs w:val="28"/>
        </w:rPr>
        <w:t>万元，增长</w:t>
      </w:r>
      <w:r>
        <w:rPr>
          <w:rFonts w:hint="eastAsia" w:ascii="仿宋_GB2312" w:eastAsia="仿宋_GB2312"/>
          <w:sz w:val="28"/>
          <w:szCs w:val="28"/>
          <w:lang w:val="en-US" w:eastAsia="zh-CN"/>
        </w:rPr>
        <w:t>0.38</w:t>
      </w:r>
      <w:r>
        <w:rPr>
          <w:rFonts w:hint="eastAsia" w:ascii="仿宋_GB2312" w:eastAsia="仿宋_GB2312"/>
          <w:sz w:val="28"/>
          <w:szCs w:val="28"/>
        </w:rPr>
        <w:t>%</w:t>
      </w:r>
      <w:r>
        <w:rPr>
          <w:rFonts w:hint="eastAsia" w:ascii="仿宋_GB2312" w:eastAsia="仿宋_GB2312"/>
          <w:sz w:val="28"/>
          <w:szCs w:val="28"/>
          <w:lang w:eastAsia="zh-CN"/>
        </w:rPr>
        <w:t>。</w:t>
      </w:r>
    </w:p>
    <w:p w14:paraId="4CB0B703">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7455.24</w:t>
      </w:r>
      <w:r>
        <w:rPr>
          <w:rFonts w:hint="eastAsia" w:ascii="仿宋_GB2312" w:eastAsia="仿宋_GB2312"/>
          <w:sz w:val="28"/>
          <w:szCs w:val="28"/>
        </w:rPr>
        <w:t>万元，占收入合计的</w:t>
      </w:r>
      <w:r>
        <w:rPr>
          <w:rFonts w:hint="eastAsia" w:ascii="仿宋_GB2312" w:eastAsia="仿宋_GB2312"/>
          <w:sz w:val="28"/>
          <w:szCs w:val="28"/>
          <w:lang w:eastAsia="zh-CN"/>
        </w:rPr>
        <w:t>99.15%。</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7455.24</w:t>
      </w:r>
      <w:r>
        <w:rPr>
          <w:rFonts w:hint="eastAsia" w:ascii="仿宋_GB2312" w:eastAsia="仿宋_GB2312"/>
          <w:sz w:val="28"/>
          <w:szCs w:val="28"/>
        </w:rPr>
        <w:t>万元，占收入合计的</w:t>
      </w:r>
      <w:r>
        <w:rPr>
          <w:rFonts w:hint="eastAsia" w:ascii="仿宋_GB2312" w:eastAsia="仿宋_GB2312"/>
          <w:sz w:val="28"/>
          <w:szCs w:val="28"/>
          <w:lang w:eastAsia="zh-CN"/>
        </w:rPr>
        <w:t>99.15</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C23BC06">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1634790">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1.28</w:t>
      </w:r>
      <w:r>
        <w:rPr>
          <w:rFonts w:hint="eastAsia" w:ascii="仿宋_GB2312" w:eastAsia="仿宋_GB2312"/>
          <w:sz w:val="28"/>
          <w:szCs w:val="28"/>
        </w:rPr>
        <w:t>万元，占收入合计的</w:t>
      </w:r>
      <w:r>
        <w:rPr>
          <w:rFonts w:hint="eastAsia" w:ascii="仿宋_GB2312" w:eastAsia="仿宋_GB2312"/>
          <w:sz w:val="28"/>
          <w:szCs w:val="28"/>
          <w:lang w:eastAsia="zh-CN"/>
        </w:rPr>
        <w:t>0.02</w:t>
      </w:r>
      <w:r>
        <w:rPr>
          <w:rFonts w:hint="eastAsia" w:ascii="仿宋_GB2312" w:eastAsia="仿宋_GB2312"/>
          <w:sz w:val="28"/>
          <w:szCs w:val="28"/>
        </w:rPr>
        <w:t>%；</w:t>
      </w:r>
    </w:p>
    <w:p w14:paraId="750BCAB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F4BFF2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B6BD3D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62.4</w:t>
      </w:r>
      <w:r>
        <w:rPr>
          <w:rFonts w:hint="eastAsia" w:ascii="仿宋_GB2312" w:eastAsia="仿宋_GB2312"/>
          <w:sz w:val="28"/>
          <w:szCs w:val="28"/>
        </w:rPr>
        <w:t>万元，占收入合计的</w:t>
      </w:r>
      <w:r>
        <w:rPr>
          <w:rFonts w:hint="eastAsia" w:ascii="仿宋_GB2312" w:eastAsia="仿宋_GB2312"/>
          <w:sz w:val="28"/>
          <w:szCs w:val="28"/>
          <w:lang w:eastAsia="zh-CN"/>
        </w:rPr>
        <w:t>0.83</w:t>
      </w:r>
      <w:r>
        <w:rPr>
          <w:rFonts w:hint="eastAsia" w:ascii="仿宋_GB2312" w:eastAsia="仿宋_GB2312"/>
          <w:sz w:val="28"/>
          <w:szCs w:val="28"/>
        </w:rPr>
        <w:t>%。</w:t>
      </w:r>
    </w:p>
    <w:p w14:paraId="79F31B58">
      <w:pPr>
        <w:pStyle w:val="2"/>
        <w:ind w:firstLine="0"/>
        <w:jc w:val="center"/>
      </w:pPr>
      <w:r>
        <w:rPr>
          <w:rFonts w:hint="eastAsia" w:ascii="仿宋_GB2312" w:eastAsia="仿宋_GB2312"/>
          <w:color w:val="000000"/>
          <w:sz w:val="32"/>
          <w:szCs w:val="32"/>
          <w:highlight w:val="none"/>
          <w:lang w:val="en-US" w:eastAsia="zh-CN"/>
        </w:rPr>
        <w:t>图1：收入决算</w:t>
      </w:r>
    </w:p>
    <w:p w14:paraId="377BB97F">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4B2B2DE">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717634F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年度本年支出合计</w:t>
      </w:r>
      <w:r>
        <w:rPr>
          <w:rFonts w:ascii="仿宋_GB2312" w:eastAsia="仿宋_GB2312"/>
          <w:sz w:val="28"/>
          <w:szCs w:val="28"/>
        </w:rPr>
        <w:t>7495.32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24.07</w:t>
      </w:r>
      <w:r>
        <w:rPr>
          <w:rFonts w:hint="eastAsia" w:ascii="仿宋_GB2312" w:eastAsia="仿宋_GB2312"/>
          <w:sz w:val="28"/>
          <w:szCs w:val="28"/>
        </w:rPr>
        <w:t>万元，增长</w:t>
      </w:r>
      <w:r>
        <w:rPr>
          <w:rFonts w:hint="eastAsia" w:ascii="仿宋_GB2312" w:eastAsia="仿宋_GB2312"/>
          <w:sz w:val="28"/>
          <w:szCs w:val="28"/>
          <w:lang w:val="en-US" w:eastAsia="zh-CN"/>
        </w:rPr>
        <w:t>0.32</w:t>
      </w:r>
      <w:r>
        <w:rPr>
          <w:rFonts w:hint="eastAsia" w:ascii="仿宋_GB2312" w:eastAsia="仿宋_GB2312"/>
          <w:sz w:val="28"/>
          <w:szCs w:val="28"/>
        </w:rPr>
        <w:t>%，其中：基本支出</w:t>
      </w:r>
      <w:r>
        <w:rPr>
          <w:rFonts w:ascii="仿宋_GB2312" w:eastAsia="仿宋_GB2312"/>
          <w:sz w:val="28"/>
          <w:szCs w:val="28"/>
        </w:rPr>
        <w:t>6840.85</w:t>
      </w:r>
      <w:r>
        <w:rPr>
          <w:rFonts w:hint="eastAsia" w:ascii="仿宋_GB2312" w:eastAsia="仿宋_GB2312"/>
          <w:sz w:val="28"/>
          <w:szCs w:val="28"/>
        </w:rPr>
        <w:t>万元，占支出合计的</w:t>
      </w:r>
      <w:r>
        <w:rPr>
          <w:rFonts w:hint="eastAsia" w:ascii="仿宋_GB2312" w:eastAsia="仿宋_GB2312"/>
          <w:sz w:val="28"/>
          <w:szCs w:val="28"/>
          <w:lang w:eastAsia="zh-CN"/>
        </w:rPr>
        <w:t>91.27</w:t>
      </w:r>
      <w:r>
        <w:rPr>
          <w:rFonts w:hint="eastAsia" w:ascii="仿宋_GB2312" w:eastAsia="仿宋_GB2312"/>
          <w:sz w:val="28"/>
          <w:szCs w:val="28"/>
        </w:rPr>
        <w:t>%；项目支出</w:t>
      </w:r>
      <w:r>
        <w:rPr>
          <w:rFonts w:ascii="仿宋_GB2312" w:eastAsia="仿宋_GB2312"/>
          <w:sz w:val="28"/>
          <w:szCs w:val="28"/>
        </w:rPr>
        <w:t>654.47</w:t>
      </w:r>
      <w:r>
        <w:rPr>
          <w:rFonts w:hint="eastAsia" w:ascii="仿宋_GB2312" w:eastAsia="仿宋_GB2312"/>
          <w:sz w:val="28"/>
          <w:szCs w:val="28"/>
        </w:rPr>
        <w:t>万元，占支出合计的</w:t>
      </w:r>
      <w:r>
        <w:rPr>
          <w:rFonts w:hint="eastAsia" w:ascii="仿宋_GB2312" w:eastAsia="仿宋_GB2312"/>
          <w:sz w:val="28"/>
          <w:szCs w:val="28"/>
          <w:lang w:eastAsia="zh-CN"/>
        </w:rPr>
        <w:t>8.73</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68C813C7">
      <w:pPr>
        <w:pStyle w:val="2"/>
        <w:ind w:firstLine="5772" w:firstLineChars="1804"/>
        <w:jc w:val="both"/>
        <w:rPr>
          <w:rFonts w:ascii="仿宋_GB2312" w:eastAsia="仿宋_GB2312"/>
          <w:color w:val="000000"/>
          <w:sz w:val="32"/>
        </w:rPr>
      </w:pPr>
      <w:bookmarkStart w:id="2" w:name="_GoBack"/>
      <w:bookmarkEnd w:id="2"/>
      <w:r>
        <w:rPr>
          <w:rFonts w:hint="eastAsia" w:ascii="仿宋_GB2312" w:eastAsia="仿宋_GB2312"/>
          <w:color w:val="000000"/>
          <w:sz w:val="32"/>
        </w:rPr>
        <w:t>图2：支出</w:t>
      </w:r>
      <w:r>
        <w:rPr>
          <w:rFonts w:hint="eastAsia" w:ascii="仿宋_GB2312" w:eastAsia="仿宋_GB2312"/>
          <w:color w:val="000000"/>
          <w:sz w:val="32"/>
          <w:lang w:val="en-US" w:eastAsia="zh-CN"/>
        </w:rPr>
        <w:t>决算</w:t>
      </w:r>
    </w:p>
    <w:p w14:paraId="7119F5AA">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08CE8C9">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A34AB5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7455.24</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65.28</w:t>
      </w:r>
      <w:r>
        <w:rPr>
          <w:rFonts w:hint="eastAsia" w:ascii="仿宋_GB2312" w:eastAsia="仿宋_GB2312"/>
          <w:sz w:val="28"/>
          <w:szCs w:val="28"/>
        </w:rPr>
        <w:t>万元，增长</w:t>
      </w:r>
      <w:r>
        <w:rPr>
          <w:rFonts w:hint="eastAsia" w:ascii="仿宋_GB2312" w:eastAsia="仿宋_GB2312"/>
          <w:sz w:val="28"/>
          <w:szCs w:val="28"/>
          <w:lang w:val="en-US" w:eastAsia="zh-CN"/>
        </w:rPr>
        <w:t>0.88</w:t>
      </w:r>
      <w:r>
        <w:rPr>
          <w:rFonts w:hint="eastAsia" w:ascii="仿宋_GB2312" w:eastAsia="仿宋_GB2312"/>
          <w:sz w:val="28"/>
          <w:szCs w:val="28"/>
        </w:rPr>
        <w:t>%。主要原因：在职人员薪级工资、社保公积金指标增长</w:t>
      </w:r>
      <w:r>
        <w:rPr>
          <w:rFonts w:hint="eastAsia" w:ascii="仿宋_GB2312" w:eastAsia="仿宋_GB2312"/>
          <w:sz w:val="28"/>
          <w:szCs w:val="28"/>
          <w:lang w:eastAsia="zh-CN"/>
        </w:rPr>
        <w:t>、</w:t>
      </w:r>
      <w:r>
        <w:rPr>
          <w:rFonts w:hint="eastAsia" w:ascii="仿宋_GB2312" w:eastAsia="仿宋_GB2312"/>
          <w:sz w:val="28"/>
          <w:szCs w:val="28"/>
          <w:lang w:val="en-US" w:eastAsia="zh-CN"/>
        </w:rPr>
        <w:t>补发调标级职称变动等教师房补</w:t>
      </w:r>
      <w:r>
        <w:rPr>
          <w:rFonts w:hint="eastAsia" w:ascii="仿宋_GB2312" w:eastAsia="仿宋_GB2312"/>
          <w:sz w:val="28"/>
          <w:szCs w:val="28"/>
        </w:rPr>
        <w:t>；学生人数增加使得公用定额增加；202</w:t>
      </w:r>
      <w:r>
        <w:rPr>
          <w:rFonts w:hint="eastAsia" w:ascii="仿宋_GB2312" w:eastAsia="仿宋_GB2312"/>
          <w:sz w:val="28"/>
          <w:szCs w:val="28"/>
          <w:lang w:val="en-US" w:eastAsia="zh-CN"/>
        </w:rPr>
        <w:t>5</w:t>
      </w:r>
      <w:r>
        <w:rPr>
          <w:rFonts w:hint="eastAsia" w:ascii="仿宋_GB2312" w:eastAsia="仿宋_GB2312"/>
          <w:sz w:val="28"/>
          <w:szCs w:val="28"/>
        </w:rPr>
        <w:t>年项目数量多，改造</w:t>
      </w:r>
      <w:r>
        <w:rPr>
          <w:rFonts w:hint="eastAsia" w:ascii="仿宋_GB2312" w:eastAsia="仿宋_GB2312"/>
          <w:sz w:val="28"/>
          <w:szCs w:val="28"/>
          <w:lang w:val="en-US" w:eastAsia="zh-CN"/>
        </w:rPr>
        <w:t>校内污水泵等基础设施</w:t>
      </w:r>
      <w:r>
        <w:rPr>
          <w:rFonts w:hint="eastAsia" w:ascii="仿宋_GB2312" w:eastAsia="仿宋_GB2312"/>
          <w:sz w:val="28"/>
          <w:szCs w:val="28"/>
        </w:rPr>
        <w:t>。</w:t>
      </w:r>
    </w:p>
    <w:p w14:paraId="267FD3F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5B15BE8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797D82B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年度一般公共预算财政拨款支出</w:t>
      </w:r>
      <w:r>
        <w:rPr>
          <w:rFonts w:ascii="仿宋_GB2312" w:eastAsia="仿宋_GB2312"/>
          <w:sz w:val="28"/>
          <w:szCs w:val="28"/>
        </w:rPr>
        <w:t>7455.24</w:t>
      </w:r>
      <w:r>
        <w:rPr>
          <w:rFonts w:hint="eastAsia" w:ascii="仿宋_GB2312" w:eastAsia="仿宋_GB2312"/>
          <w:sz w:val="28"/>
          <w:szCs w:val="28"/>
        </w:rPr>
        <w:t>万元，主要用于以下方面（按大类）：教育支出</w:t>
      </w:r>
      <w:r>
        <w:rPr>
          <w:rFonts w:hint="eastAsia" w:ascii="仿宋_GB2312" w:eastAsia="仿宋_GB2312"/>
          <w:sz w:val="28"/>
          <w:szCs w:val="28"/>
          <w:lang w:val="en-US" w:eastAsia="zh-CN"/>
        </w:rPr>
        <w:t>5113.68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68.59</w:t>
      </w:r>
      <w:r>
        <w:rPr>
          <w:rFonts w:hint="eastAsia" w:ascii="仿宋_GB2312" w:eastAsia="仿宋_GB2312"/>
          <w:sz w:val="28"/>
          <w:szCs w:val="28"/>
        </w:rPr>
        <w:t>%；社会保障和就业支出</w:t>
      </w:r>
      <w:r>
        <w:rPr>
          <w:rFonts w:hint="eastAsia" w:ascii="仿宋_GB2312" w:eastAsia="仿宋_GB2312"/>
          <w:sz w:val="28"/>
          <w:szCs w:val="28"/>
          <w:lang w:val="en-US" w:eastAsia="zh-CN"/>
        </w:rPr>
        <w:t>963.06</w:t>
      </w:r>
      <w:r>
        <w:rPr>
          <w:rFonts w:hint="eastAsia" w:ascii="仿宋_GB2312" w:eastAsia="仿宋_GB2312"/>
          <w:sz w:val="28"/>
          <w:szCs w:val="28"/>
        </w:rPr>
        <w:t>万元，占</w:t>
      </w:r>
      <w:r>
        <w:rPr>
          <w:rFonts w:hint="eastAsia" w:ascii="仿宋_GB2312" w:eastAsia="仿宋_GB2312"/>
          <w:sz w:val="28"/>
          <w:szCs w:val="28"/>
          <w:lang w:val="en-US" w:eastAsia="zh-CN"/>
        </w:rPr>
        <w:t>12.92</w:t>
      </w:r>
      <w:r>
        <w:rPr>
          <w:rFonts w:hint="eastAsia" w:ascii="仿宋_GB2312" w:eastAsia="仿宋_GB2312"/>
          <w:sz w:val="28"/>
          <w:szCs w:val="28"/>
        </w:rPr>
        <w:t>%；卫生健康支出</w:t>
      </w:r>
      <w:r>
        <w:rPr>
          <w:rFonts w:hint="eastAsia" w:ascii="仿宋_GB2312" w:eastAsia="仿宋_GB2312"/>
          <w:sz w:val="28"/>
          <w:szCs w:val="28"/>
          <w:lang w:val="en-US" w:eastAsia="zh-CN"/>
        </w:rPr>
        <w:t>414.61</w:t>
      </w:r>
      <w:r>
        <w:rPr>
          <w:rFonts w:hint="eastAsia" w:ascii="仿宋_GB2312" w:eastAsia="仿宋_GB2312"/>
          <w:sz w:val="28"/>
          <w:szCs w:val="28"/>
        </w:rPr>
        <w:t>万元，</w:t>
      </w:r>
      <w:r>
        <w:rPr>
          <w:rFonts w:hint="eastAsia" w:ascii="仿宋_GB2312" w:eastAsia="仿宋_GB2312"/>
          <w:sz w:val="28"/>
          <w:szCs w:val="28"/>
          <w:lang w:val="en-US" w:eastAsia="zh-CN"/>
        </w:rPr>
        <w:t>占</w:t>
      </w:r>
      <w:r>
        <w:rPr>
          <w:rFonts w:hint="eastAsia" w:ascii="仿宋_GB2312" w:eastAsia="仿宋_GB2312"/>
          <w:sz w:val="28"/>
          <w:szCs w:val="28"/>
        </w:rPr>
        <w:t>5.</w:t>
      </w:r>
      <w:r>
        <w:rPr>
          <w:rFonts w:hint="eastAsia" w:ascii="仿宋_GB2312" w:eastAsia="仿宋_GB2312"/>
          <w:sz w:val="28"/>
          <w:szCs w:val="28"/>
          <w:lang w:val="en-US" w:eastAsia="zh-CN"/>
        </w:rPr>
        <w:t>56</w:t>
      </w:r>
      <w:r>
        <w:rPr>
          <w:rFonts w:hint="eastAsia" w:ascii="仿宋_GB2312" w:eastAsia="仿宋_GB2312"/>
          <w:sz w:val="28"/>
          <w:szCs w:val="28"/>
        </w:rPr>
        <w:t>%；住房保障支出</w:t>
      </w:r>
      <w:r>
        <w:rPr>
          <w:rFonts w:hint="eastAsia" w:ascii="仿宋_GB2312" w:eastAsia="仿宋_GB2312"/>
          <w:sz w:val="28"/>
          <w:szCs w:val="28"/>
          <w:lang w:val="en-US" w:eastAsia="zh-CN"/>
        </w:rPr>
        <w:t>963.89</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占</w:t>
      </w:r>
      <w:r>
        <w:rPr>
          <w:rFonts w:hint="eastAsia" w:ascii="仿宋_GB2312" w:eastAsia="仿宋_GB2312"/>
          <w:sz w:val="28"/>
          <w:szCs w:val="28"/>
          <w:lang w:val="en-US" w:eastAsia="zh-CN"/>
        </w:rPr>
        <w:t>12.93</w:t>
      </w:r>
      <w:r>
        <w:rPr>
          <w:rFonts w:hint="eastAsia" w:ascii="仿宋_GB2312" w:eastAsia="仿宋_GB2312"/>
          <w:sz w:val="28"/>
          <w:szCs w:val="28"/>
        </w:rPr>
        <w:t>%。</w:t>
      </w:r>
    </w:p>
    <w:p w14:paraId="269F0C84">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6727FB3A">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“教育支出”（类）202</w:t>
      </w:r>
      <w:r>
        <w:rPr>
          <w:rFonts w:hint="eastAsia" w:ascii="仿宋_GB2312" w:eastAsia="仿宋_GB2312"/>
          <w:sz w:val="28"/>
          <w:szCs w:val="28"/>
          <w:lang w:val="en-US" w:eastAsia="zh-CN"/>
        </w:rPr>
        <w:t>5</w:t>
      </w:r>
      <w:r>
        <w:rPr>
          <w:rFonts w:hint="eastAsia" w:ascii="仿宋_GB2312" w:eastAsia="仿宋_GB2312"/>
          <w:sz w:val="28"/>
          <w:szCs w:val="28"/>
        </w:rPr>
        <w:t>年度年初预算</w:t>
      </w:r>
      <w:r>
        <w:rPr>
          <w:rFonts w:hint="eastAsia" w:ascii="仿宋_GB2312" w:eastAsia="仿宋_GB2312"/>
          <w:sz w:val="28"/>
          <w:szCs w:val="28"/>
          <w:lang w:val="en-US" w:eastAsia="zh-CN"/>
        </w:rPr>
        <w:t>4749.41</w:t>
      </w:r>
      <w:r>
        <w:rPr>
          <w:rFonts w:hint="eastAsia" w:ascii="仿宋_GB2312" w:eastAsia="仿宋_GB2312"/>
          <w:sz w:val="28"/>
          <w:szCs w:val="28"/>
        </w:rPr>
        <w:t>万元，202</w:t>
      </w:r>
      <w:r>
        <w:rPr>
          <w:rFonts w:hint="eastAsia" w:ascii="仿宋_GB2312" w:eastAsia="仿宋_GB2312"/>
          <w:sz w:val="28"/>
          <w:szCs w:val="28"/>
          <w:lang w:val="en-US" w:eastAsia="zh-CN"/>
        </w:rPr>
        <w:t>5</w:t>
      </w:r>
      <w:r>
        <w:rPr>
          <w:rFonts w:hint="eastAsia" w:ascii="仿宋_GB2312" w:eastAsia="仿宋_GB2312"/>
          <w:sz w:val="28"/>
          <w:szCs w:val="28"/>
        </w:rPr>
        <w:t>年度决算</w:t>
      </w:r>
      <w:r>
        <w:rPr>
          <w:rFonts w:hint="eastAsia" w:ascii="仿宋_GB2312" w:eastAsia="仿宋_GB2312"/>
          <w:sz w:val="28"/>
          <w:szCs w:val="28"/>
          <w:lang w:val="en-US" w:eastAsia="zh-CN"/>
        </w:rPr>
        <w:t>5113.68</w:t>
      </w:r>
      <w:r>
        <w:rPr>
          <w:rFonts w:hint="eastAsia" w:ascii="仿宋_GB2312" w:eastAsia="仿宋_GB2312"/>
          <w:sz w:val="28"/>
          <w:szCs w:val="28"/>
        </w:rPr>
        <w:t>万元，完成年初预算的10</w:t>
      </w:r>
      <w:r>
        <w:rPr>
          <w:rFonts w:hint="eastAsia" w:ascii="仿宋_GB2312" w:eastAsia="仿宋_GB2312"/>
          <w:sz w:val="28"/>
          <w:szCs w:val="28"/>
          <w:lang w:val="en-US" w:eastAsia="zh-CN"/>
        </w:rPr>
        <w:t>7.67</w:t>
      </w:r>
      <w:r>
        <w:rPr>
          <w:rFonts w:hint="eastAsia" w:ascii="仿宋_GB2312" w:eastAsia="仿宋_GB2312"/>
          <w:sz w:val="28"/>
          <w:szCs w:val="28"/>
        </w:rPr>
        <w:t>%。其中：“普通教育”（款）202</w:t>
      </w:r>
      <w:r>
        <w:rPr>
          <w:rFonts w:hint="eastAsia" w:ascii="仿宋_GB2312" w:eastAsia="仿宋_GB2312"/>
          <w:sz w:val="28"/>
          <w:szCs w:val="28"/>
          <w:lang w:val="en-US" w:eastAsia="zh-CN"/>
        </w:rPr>
        <w:t>5</w:t>
      </w:r>
      <w:r>
        <w:rPr>
          <w:rFonts w:hint="eastAsia" w:ascii="仿宋_GB2312" w:eastAsia="仿宋_GB2312"/>
          <w:sz w:val="28"/>
          <w:szCs w:val="28"/>
        </w:rPr>
        <w:t>年度年初预算</w:t>
      </w:r>
      <w:r>
        <w:rPr>
          <w:rFonts w:hint="eastAsia" w:ascii="仿宋_GB2312" w:eastAsia="仿宋_GB2312"/>
          <w:sz w:val="28"/>
          <w:szCs w:val="28"/>
          <w:lang w:val="en-US" w:eastAsia="zh-CN"/>
        </w:rPr>
        <w:t>4558.90</w:t>
      </w:r>
      <w:r>
        <w:rPr>
          <w:rFonts w:hint="eastAsia" w:ascii="仿宋_GB2312" w:eastAsia="仿宋_GB2312"/>
          <w:sz w:val="28"/>
          <w:szCs w:val="28"/>
        </w:rPr>
        <w:t>万元，202</w:t>
      </w:r>
      <w:r>
        <w:rPr>
          <w:rFonts w:hint="eastAsia" w:ascii="仿宋_GB2312" w:eastAsia="仿宋_GB2312"/>
          <w:sz w:val="28"/>
          <w:szCs w:val="28"/>
          <w:lang w:val="en-US" w:eastAsia="zh-CN"/>
        </w:rPr>
        <w:t>5</w:t>
      </w:r>
      <w:r>
        <w:rPr>
          <w:rFonts w:hint="eastAsia" w:ascii="仿宋_GB2312" w:eastAsia="仿宋_GB2312"/>
          <w:sz w:val="28"/>
          <w:szCs w:val="28"/>
        </w:rPr>
        <w:t>年度决算</w:t>
      </w:r>
      <w:r>
        <w:rPr>
          <w:rFonts w:hint="eastAsia" w:ascii="仿宋_GB2312" w:eastAsia="仿宋_GB2312"/>
          <w:sz w:val="28"/>
          <w:szCs w:val="28"/>
          <w:lang w:val="en-US" w:eastAsia="zh-CN"/>
        </w:rPr>
        <w:t>4991.31</w:t>
      </w:r>
      <w:r>
        <w:rPr>
          <w:rFonts w:hint="eastAsia" w:ascii="仿宋_GB2312" w:eastAsia="仿宋_GB2312"/>
          <w:sz w:val="28"/>
          <w:szCs w:val="28"/>
        </w:rPr>
        <w:t>万元，完成年初预算的</w:t>
      </w:r>
      <w:r>
        <w:rPr>
          <w:rFonts w:hint="eastAsia" w:ascii="仿宋_GB2312" w:eastAsia="仿宋_GB2312"/>
          <w:sz w:val="28"/>
          <w:szCs w:val="28"/>
          <w:lang w:val="en-US" w:eastAsia="zh-CN"/>
        </w:rPr>
        <w:t>109.48</w:t>
      </w:r>
      <w:r>
        <w:rPr>
          <w:rFonts w:hint="eastAsia" w:ascii="仿宋_GB2312" w:eastAsia="仿宋_GB2312"/>
          <w:sz w:val="28"/>
          <w:szCs w:val="28"/>
        </w:rPr>
        <w:t>%。主要原因：</w:t>
      </w:r>
      <w:r>
        <w:rPr>
          <w:rFonts w:hint="default" w:ascii="仿宋_GB2312" w:eastAsia="仿宋_GB2312"/>
          <w:sz w:val="28"/>
          <w:szCs w:val="28"/>
        </w:rPr>
        <w:t>，教师薪级工资增加</w:t>
      </w:r>
      <w:r>
        <w:rPr>
          <w:rFonts w:hint="eastAsia" w:ascii="仿宋_GB2312" w:eastAsia="仿宋_GB2312"/>
          <w:sz w:val="28"/>
          <w:szCs w:val="28"/>
          <w:lang w:eastAsia="zh-CN"/>
        </w:rPr>
        <w:t>、</w:t>
      </w:r>
      <w:r>
        <w:rPr>
          <w:rFonts w:hint="eastAsia" w:ascii="仿宋_GB2312" w:eastAsia="仿宋_GB2312"/>
          <w:sz w:val="28"/>
          <w:szCs w:val="28"/>
          <w:lang w:val="en-US" w:eastAsia="zh-CN"/>
        </w:rPr>
        <w:t>补发调标级职称变动等教师房补</w:t>
      </w:r>
      <w:r>
        <w:rPr>
          <w:rFonts w:hint="default" w:ascii="仿宋_GB2312" w:eastAsia="仿宋_GB2312"/>
          <w:sz w:val="28"/>
          <w:szCs w:val="28"/>
        </w:rPr>
        <w:t>；202</w:t>
      </w:r>
      <w:r>
        <w:rPr>
          <w:rFonts w:hint="eastAsia" w:ascii="仿宋_GB2312" w:eastAsia="仿宋_GB2312"/>
          <w:sz w:val="28"/>
          <w:szCs w:val="28"/>
          <w:lang w:val="en-US" w:eastAsia="zh-CN"/>
        </w:rPr>
        <w:t>5</w:t>
      </w:r>
      <w:r>
        <w:rPr>
          <w:rFonts w:hint="default" w:ascii="仿宋_GB2312" w:eastAsia="仿宋_GB2312"/>
          <w:sz w:val="28"/>
          <w:szCs w:val="28"/>
        </w:rPr>
        <w:t>年</w:t>
      </w:r>
      <w:r>
        <w:rPr>
          <w:rFonts w:hint="eastAsia" w:ascii="仿宋_GB2312" w:eastAsia="仿宋_GB2312"/>
          <w:sz w:val="28"/>
          <w:szCs w:val="28"/>
          <w:lang w:val="en-US" w:eastAsia="zh-CN"/>
        </w:rPr>
        <w:t>根据财政安排</w:t>
      </w:r>
      <w:r>
        <w:rPr>
          <w:rFonts w:hint="default" w:ascii="仿宋_GB2312" w:eastAsia="仿宋_GB2312"/>
          <w:sz w:val="28"/>
          <w:szCs w:val="28"/>
        </w:rPr>
        <w:t>项目数量增加支出金额增加</w:t>
      </w:r>
      <w:r>
        <w:rPr>
          <w:rFonts w:hint="eastAsia" w:ascii="仿宋_GB2312" w:eastAsia="仿宋_GB2312"/>
          <w:sz w:val="28"/>
          <w:szCs w:val="28"/>
          <w:lang w:eastAsia="zh-CN"/>
        </w:rPr>
        <w:t>，</w:t>
      </w:r>
      <w:r>
        <w:rPr>
          <w:rFonts w:hint="eastAsia" w:ascii="仿宋_GB2312" w:eastAsia="仿宋_GB2312"/>
          <w:sz w:val="28"/>
          <w:szCs w:val="28"/>
          <w:lang w:val="en-US" w:eastAsia="zh-CN"/>
        </w:rPr>
        <w:t>如科技夏令营活动等</w:t>
      </w:r>
      <w:r>
        <w:rPr>
          <w:rFonts w:hint="default" w:ascii="仿宋_GB2312" w:eastAsia="仿宋_GB2312"/>
          <w:sz w:val="28"/>
          <w:szCs w:val="28"/>
        </w:rPr>
        <w:t>。</w:t>
      </w:r>
    </w:p>
    <w:p w14:paraId="4343E03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“社会保障和就业支出”（类）</w:t>
      </w:r>
      <w:r>
        <w:rPr>
          <w:rFonts w:hint="eastAsia" w:ascii="仿宋_GB2312" w:eastAsia="仿宋_GB2312"/>
          <w:sz w:val="28"/>
          <w:szCs w:val="28"/>
          <w:lang w:eastAsia="zh-CN"/>
        </w:rPr>
        <w:t>2025年</w:t>
      </w:r>
      <w:r>
        <w:rPr>
          <w:rFonts w:hint="eastAsia" w:ascii="仿宋_GB2312" w:eastAsia="仿宋_GB2312"/>
          <w:sz w:val="28"/>
          <w:szCs w:val="28"/>
        </w:rPr>
        <w:t>度年初预算</w:t>
      </w:r>
      <w:r>
        <w:rPr>
          <w:rFonts w:hint="eastAsia" w:ascii="仿宋_GB2312" w:eastAsia="仿宋_GB2312"/>
          <w:sz w:val="28"/>
          <w:szCs w:val="28"/>
          <w:lang w:val="en-US" w:eastAsia="zh-CN"/>
        </w:rPr>
        <w:t>959.16</w:t>
      </w:r>
      <w:r>
        <w:rPr>
          <w:rFonts w:hint="eastAsia" w:ascii="仿宋_GB2312" w:eastAsia="仿宋_GB2312"/>
          <w:sz w:val="28"/>
          <w:szCs w:val="28"/>
        </w:rPr>
        <w:t>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963.06</w:t>
      </w:r>
      <w:r>
        <w:rPr>
          <w:rFonts w:hint="eastAsia" w:ascii="仿宋_GB2312" w:eastAsia="仿宋_GB2312"/>
          <w:sz w:val="28"/>
          <w:szCs w:val="28"/>
        </w:rPr>
        <w:t>万元，完成年初预算的</w:t>
      </w:r>
      <w:r>
        <w:rPr>
          <w:rFonts w:hint="eastAsia" w:ascii="仿宋_GB2312" w:eastAsia="仿宋_GB2312"/>
          <w:sz w:val="28"/>
          <w:szCs w:val="28"/>
          <w:lang w:val="en-US" w:eastAsia="zh-CN"/>
        </w:rPr>
        <w:t>100.41</w:t>
      </w:r>
      <w:r>
        <w:rPr>
          <w:rFonts w:hint="eastAsia" w:ascii="仿宋_GB2312" w:eastAsia="仿宋_GB2312"/>
          <w:sz w:val="28"/>
          <w:szCs w:val="28"/>
        </w:rPr>
        <w:t>%。其中：“行政事业单位养老支出”（款）</w:t>
      </w:r>
      <w:r>
        <w:rPr>
          <w:rFonts w:hint="eastAsia" w:ascii="仿宋_GB2312" w:eastAsia="仿宋_GB2312"/>
          <w:sz w:val="28"/>
          <w:szCs w:val="28"/>
          <w:lang w:eastAsia="zh-CN"/>
        </w:rPr>
        <w:t>2025年</w:t>
      </w:r>
      <w:r>
        <w:rPr>
          <w:rFonts w:hint="eastAsia" w:ascii="仿宋_GB2312" w:eastAsia="仿宋_GB2312"/>
          <w:sz w:val="28"/>
          <w:szCs w:val="28"/>
        </w:rPr>
        <w:t>度年初预算</w:t>
      </w:r>
      <w:r>
        <w:rPr>
          <w:rFonts w:hint="eastAsia" w:ascii="仿宋_GB2312" w:eastAsia="仿宋_GB2312"/>
          <w:sz w:val="28"/>
          <w:szCs w:val="28"/>
          <w:lang w:val="en-US" w:eastAsia="zh-CN"/>
        </w:rPr>
        <w:t>959.16</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904.85</w:t>
      </w:r>
      <w:r>
        <w:rPr>
          <w:rFonts w:hint="eastAsia" w:ascii="仿宋_GB2312" w:eastAsia="仿宋_GB2312"/>
          <w:sz w:val="28"/>
          <w:szCs w:val="28"/>
        </w:rPr>
        <w:t>万元，完成年初预算的</w:t>
      </w:r>
      <w:r>
        <w:rPr>
          <w:rFonts w:hint="eastAsia" w:ascii="仿宋_GB2312" w:eastAsia="仿宋_GB2312"/>
          <w:sz w:val="28"/>
          <w:szCs w:val="28"/>
          <w:lang w:val="en-US" w:eastAsia="zh-CN"/>
        </w:rPr>
        <w:t>94.34</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lang w:val="en-US" w:eastAsia="zh-CN"/>
        </w:rPr>
        <w:t>抚恤</w:t>
      </w:r>
      <w:r>
        <w:rPr>
          <w:rFonts w:hint="eastAsia" w:ascii="仿宋_GB2312" w:eastAsia="仿宋_GB2312"/>
          <w:sz w:val="28"/>
          <w:szCs w:val="28"/>
          <w:lang w:eastAsia="zh-CN"/>
        </w:rPr>
        <w:t>”</w:t>
      </w:r>
      <w:r>
        <w:rPr>
          <w:rFonts w:hint="eastAsia" w:ascii="仿宋_GB2312" w:eastAsia="仿宋_GB2312"/>
          <w:sz w:val="28"/>
          <w:szCs w:val="28"/>
        </w:rPr>
        <w:t>（款）</w:t>
      </w:r>
      <w:r>
        <w:rPr>
          <w:rFonts w:hint="eastAsia" w:ascii="仿宋_GB2312" w:eastAsia="仿宋_GB2312"/>
          <w:sz w:val="28"/>
          <w:szCs w:val="28"/>
          <w:lang w:eastAsia="zh-CN"/>
        </w:rPr>
        <w:t>2025年</w:t>
      </w:r>
      <w:r>
        <w:rPr>
          <w:rFonts w:hint="eastAsia" w:ascii="仿宋_GB2312" w:eastAsia="仿宋_GB2312"/>
          <w:sz w:val="28"/>
          <w:szCs w:val="28"/>
        </w:rPr>
        <w:t>度年初预算</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58.21</w:t>
      </w:r>
      <w:r>
        <w:rPr>
          <w:rFonts w:hint="eastAsia" w:ascii="仿宋_GB2312" w:eastAsia="仿宋_GB2312"/>
          <w:sz w:val="28"/>
          <w:szCs w:val="28"/>
        </w:rPr>
        <w:t>万元。主要原因：</w:t>
      </w:r>
      <w:r>
        <w:rPr>
          <w:rFonts w:hint="eastAsia" w:ascii="仿宋_GB2312" w:eastAsia="仿宋_GB2312"/>
          <w:sz w:val="28"/>
          <w:szCs w:val="28"/>
          <w:lang w:val="en-US" w:eastAsia="zh-CN"/>
        </w:rPr>
        <w:t>个别教师按照政策和学校达成一致延迟退休和去世教师发放抚恤金</w:t>
      </w:r>
      <w:r>
        <w:rPr>
          <w:rFonts w:hint="eastAsia" w:ascii="仿宋_GB2312" w:eastAsia="仿宋_GB2312"/>
          <w:sz w:val="28"/>
          <w:szCs w:val="28"/>
        </w:rPr>
        <w:t>。</w:t>
      </w:r>
    </w:p>
    <w:p w14:paraId="6AE1B488">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w:t>
      </w:r>
      <w:r>
        <w:rPr>
          <w:rFonts w:hint="eastAsia" w:ascii="仿宋_GB2312" w:eastAsia="仿宋_GB2312"/>
          <w:sz w:val="28"/>
          <w:szCs w:val="28"/>
          <w:lang w:eastAsia="zh-CN"/>
        </w:rPr>
        <w:t>2025年</w:t>
      </w:r>
      <w:r>
        <w:rPr>
          <w:rFonts w:hint="eastAsia" w:ascii="仿宋_GB2312" w:eastAsia="仿宋_GB2312"/>
          <w:sz w:val="28"/>
          <w:szCs w:val="28"/>
        </w:rPr>
        <w:t>度年初预算4</w:t>
      </w:r>
      <w:r>
        <w:rPr>
          <w:rFonts w:hint="eastAsia" w:ascii="仿宋_GB2312" w:eastAsia="仿宋_GB2312"/>
          <w:sz w:val="28"/>
          <w:szCs w:val="28"/>
          <w:lang w:val="en-US" w:eastAsia="zh-CN"/>
        </w:rPr>
        <w:t>28.93</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414.61</w:t>
      </w:r>
      <w:r>
        <w:rPr>
          <w:rFonts w:hint="eastAsia" w:ascii="仿宋_GB2312" w:eastAsia="仿宋_GB2312"/>
          <w:sz w:val="28"/>
          <w:szCs w:val="28"/>
        </w:rPr>
        <w:t>万元，完成年初预算的</w:t>
      </w:r>
      <w:r>
        <w:rPr>
          <w:rFonts w:hint="eastAsia" w:ascii="仿宋_GB2312" w:eastAsia="仿宋_GB2312"/>
          <w:sz w:val="28"/>
          <w:szCs w:val="28"/>
          <w:lang w:val="en-US" w:eastAsia="zh-CN"/>
        </w:rPr>
        <w:t>96.66</w:t>
      </w:r>
      <w:r>
        <w:rPr>
          <w:rFonts w:hint="eastAsia" w:ascii="仿宋_GB2312" w:eastAsia="仿宋_GB2312"/>
          <w:sz w:val="28"/>
          <w:szCs w:val="28"/>
        </w:rPr>
        <w:t>%。其中：“行政事业单位医疗”（款）</w:t>
      </w:r>
      <w:r>
        <w:rPr>
          <w:rFonts w:hint="eastAsia" w:ascii="仿宋_GB2312" w:eastAsia="仿宋_GB2312"/>
          <w:sz w:val="28"/>
          <w:szCs w:val="28"/>
          <w:lang w:eastAsia="zh-CN"/>
        </w:rPr>
        <w:t>2025年</w:t>
      </w:r>
      <w:r>
        <w:rPr>
          <w:rFonts w:hint="eastAsia" w:ascii="仿宋_GB2312" w:eastAsia="仿宋_GB2312"/>
          <w:sz w:val="28"/>
          <w:szCs w:val="28"/>
        </w:rPr>
        <w:t>度年初预算4</w:t>
      </w:r>
      <w:r>
        <w:rPr>
          <w:rFonts w:hint="eastAsia" w:ascii="仿宋_GB2312" w:eastAsia="仿宋_GB2312"/>
          <w:sz w:val="28"/>
          <w:szCs w:val="28"/>
          <w:lang w:val="en-US" w:eastAsia="zh-CN"/>
        </w:rPr>
        <w:t>28.93</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414.61</w:t>
      </w:r>
      <w:r>
        <w:rPr>
          <w:rFonts w:hint="eastAsia" w:ascii="仿宋_GB2312" w:eastAsia="仿宋_GB2312"/>
          <w:sz w:val="28"/>
          <w:szCs w:val="28"/>
        </w:rPr>
        <w:t>万元，完成年初预算的</w:t>
      </w:r>
      <w:r>
        <w:rPr>
          <w:rFonts w:hint="eastAsia" w:ascii="仿宋_GB2312" w:eastAsia="仿宋_GB2312"/>
          <w:sz w:val="28"/>
          <w:szCs w:val="28"/>
          <w:lang w:val="en-US" w:eastAsia="zh-CN"/>
        </w:rPr>
        <w:t>96.66</w:t>
      </w:r>
      <w:r>
        <w:rPr>
          <w:rFonts w:hint="eastAsia" w:ascii="仿宋_GB2312" w:eastAsia="仿宋_GB2312"/>
          <w:sz w:val="28"/>
          <w:szCs w:val="28"/>
        </w:rPr>
        <w:t>%。主要原因：</w:t>
      </w:r>
      <w:r>
        <w:rPr>
          <w:rFonts w:hint="eastAsia" w:ascii="仿宋_GB2312" w:eastAsia="仿宋_GB2312"/>
          <w:sz w:val="28"/>
          <w:szCs w:val="28"/>
          <w:lang w:val="en-US" w:eastAsia="zh-CN"/>
        </w:rPr>
        <w:t>2025年新入职一批教师</w:t>
      </w:r>
      <w:r>
        <w:rPr>
          <w:rFonts w:hint="eastAsia" w:ascii="仿宋_GB2312" w:eastAsia="仿宋_GB2312"/>
          <w:sz w:val="28"/>
          <w:szCs w:val="28"/>
        </w:rPr>
        <w:t>养老保险及职业年金缴费基数</w:t>
      </w:r>
      <w:r>
        <w:rPr>
          <w:rFonts w:hint="eastAsia" w:ascii="仿宋_GB2312" w:eastAsia="仿宋_GB2312"/>
          <w:sz w:val="28"/>
          <w:szCs w:val="28"/>
          <w:lang w:val="en-US" w:eastAsia="zh-CN"/>
        </w:rPr>
        <w:t>相对较低，2025年退休教师</w:t>
      </w:r>
      <w:r>
        <w:rPr>
          <w:rFonts w:hint="eastAsia" w:ascii="仿宋_GB2312" w:eastAsia="仿宋_GB2312"/>
          <w:sz w:val="28"/>
          <w:szCs w:val="28"/>
        </w:rPr>
        <w:t>养老保险及职业年金缴费基数</w:t>
      </w:r>
      <w:r>
        <w:rPr>
          <w:rFonts w:hint="eastAsia" w:ascii="仿宋_GB2312" w:eastAsia="仿宋_GB2312"/>
          <w:sz w:val="28"/>
          <w:szCs w:val="28"/>
          <w:lang w:val="en-US" w:eastAsia="zh-CN"/>
        </w:rPr>
        <w:t>较高，导致全年整体</w:t>
      </w:r>
      <w:r>
        <w:rPr>
          <w:rFonts w:hint="eastAsia" w:ascii="仿宋_GB2312" w:eastAsia="仿宋_GB2312"/>
          <w:sz w:val="28"/>
          <w:szCs w:val="28"/>
        </w:rPr>
        <w:t>养老保险及职业年金缴费</w:t>
      </w:r>
      <w:r>
        <w:rPr>
          <w:rFonts w:hint="eastAsia" w:ascii="仿宋_GB2312" w:eastAsia="仿宋_GB2312"/>
          <w:sz w:val="28"/>
          <w:szCs w:val="28"/>
          <w:lang w:val="en-US" w:eastAsia="zh-CN"/>
        </w:rPr>
        <w:t>减少</w:t>
      </w:r>
      <w:r>
        <w:rPr>
          <w:rFonts w:hint="eastAsia" w:ascii="仿宋_GB2312" w:eastAsia="仿宋_GB2312"/>
          <w:sz w:val="28"/>
          <w:szCs w:val="28"/>
        </w:rPr>
        <w:t>。</w:t>
      </w:r>
    </w:p>
    <w:p w14:paraId="786EB63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“住房保障支出”（类）</w:t>
      </w:r>
      <w:r>
        <w:rPr>
          <w:rFonts w:hint="eastAsia" w:ascii="仿宋_GB2312" w:eastAsia="仿宋_GB2312"/>
          <w:sz w:val="28"/>
          <w:szCs w:val="28"/>
          <w:lang w:eastAsia="zh-CN"/>
        </w:rPr>
        <w:t>2025年</w:t>
      </w:r>
      <w:r>
        <w:rPr>
          <w:rFonts w:hint="eastAsia" w:ascii="仿宋_GB2312" w:eastAsia="仿宋_GB2312"/>
          <w:sz w:val="28"/>
          <w:szCs w:val="28"/>
        </w:rPr>
        <w:t>度年初预算</w:t>
      </w:r>
      <w:r>
        <w:rPr>
          <w:rFonts w:hint="eastAsia" w:ascii="仿宋_GB2312" w:eastAsia="仿宋_GB2312"/>
          <w:sz w:val="28"/>
          <w:szCs w:val="28"/>
          <w:lang w:val="en-US" w:eastAsia="zh-CN"/>
        </w:rPr>
        <w:t>848.33</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963.89</w:t>
      </w:r>
      <w:r>
        <w:rPr>
          <w:rFonts w:hint="eastAsia" w:ascii="仿宋_GB2312" w:eastAsia="仿宋_GB2312"/>
          <w:sz w:val="28"/>
          <w:szCs w:val="28"/>
        </w:rPr>
        <w:t>万元，完成年初预算的</w:t>
      </w:r>
      <w:r>
        <w:rPr>
          <w:rFonts w:hint="eastAsia" w:ascii="仿宋_GB2312" w:eastAsia="仿宋_GB2312"/>
          <w:sz w:val="28"/>
          <w:szCs w:val="28"/>
          <w:lang w:val="en-US" w:eastAsia="zh-CN"/>
        </w:rPr>
        <w:t>114.30</w:t>
      </w:r>
      <w:r>
        <w:rPr>
          <w:rFonts w:hint="eastAsia" w:ascii="仿宋_GB2312" w:eastAsia="仿宋_GB2312"/>
          <w:sz w:val="28"/>
          <w:szCs w:val="28"/>
        </w:rPr>
        <w:t>%。其中：“住房改革支出”（款）</w:t>
      </w:r>
      <w:r>
        <w:rPr>
          <w:rFonts w:hint="eastAsia" w:ascii="仿宋_GB2312" w:eastAsia="仿宋_GB2312"/>
          <w:sz w:val="28"/>
          <w:szCs w:val="28"/>
          <w:lang w:eastAsia="zh-CN"/>
        </w:rPr>
        <w:t>2025年</w:t>
      </w:r>
      <w:r>
        <w:rPr>
          <w:rFonts w:hint="eastAsia" w:ascii="仿宋_GB2312" w:eastAsia="仿宋_GB2312"/>
          <w:sz w:val="28"/>
          <w:szCs w:val="28"/>
        </w:rPr>
        <w:t>度年初预算</w:t>
      </w:r>
      <w:r>
        <w:rPr>
          <w:rFonts w:hint="eastAsia" w:ascii="仿宋_GB2312" w:eastAsia="仿宋_GB2312"/>
          <w:sz w:val="28"/>
          <w:szCs w:val="28"/>
          <w:lang w:val="en-US" w:eastAsia="zh-CN"/>
        </w:rPr>
        <w:t>848.33</w:t>
      </w:r>
      <w:r>
        <w:rPr>
          <w:rFonts w:hint="eastAsia" w:ascii="仿宋_GB2312" w:eastAsia="仿宋_GB2312"/>
          <w:sz w:val="28"/>
          <w:szCs w:val="28"/>
        </w:rPr>
        <w:t>万元，</w:t>
      </w:r>
      <w:r>
        <w:rPr>
          <w:rFonts w:hint="eastAsia" w:ascii="仿宋_GB2312" w:eastAsia="仿宋_GB2312"/>
          <w:sz w:val="28"/>
          <w:szCs w:val="28"/>
          <w:lang w:eastAsia="zh-CN"/>
        </w:rPr>
        <w:t>2025年</w:t>
      </w:r>
      <w:r>
        <w:rPr>
          <w:rFonts w:hint="eastAsia" w:ascii="仿宋_GB2312" w:eastAsia="仿宋_GB2312"/>
          <w:sz w:val="28"/>
          <w:szCs w:val="28"/>
        </w:rPr>
        <w:t>度决算</w:t>
      </w:r>
      <w:r>
        <w:rPr>
          <w:rFonts w:hint="eastAsia" w:ascii="仿宋_GB2312" w:eastAsia="仿宋_GB2312"/>
          <w:sz w:val="28"/>
          <w:szCs w:val="28"/>
          <w:lang w:val="en-US" w:eastAsia="zh-CN"/>
        </w:rPr>
        <w:t>963.89</w:t>
      </w:r>
      <w:r>
        <w:rPr>
          <w:rFonts w:hint="eastAsia" w:ascii="仿宋_GB2312" w:eastAsia="仿宋_GB2312"/>
          <w:sz w:val="28"/>
          <w:szCs w:val="28"/>
        </w:rPr>
        <w:t>万元，完成年初预算的</w:t>
      </w:r>
      <w:r>
        <w:rPr>
          <w:rFonts w:hint="eastAsia" w:ascii="仿宋_GB2312" w:eastAsia="仿宋_GB2312"/>
          <w:sz w:val="28"/>
          <w:szCs w:val="28"/>
          <w:lang w:val="en-US" w:eastAsia="zh-CN"/>
        </w:rPr>
        <w:t>114.30</w:t>
      </w:r>
      <w:r>
        <w:rPr>
          <w:rFonts w:hint="eastAsia" w:ascii="仿宋_GB2312" w:eastAsia="仿宋_GB2312"/>
          <w:sz w:val="28"/>
          <w:szCs w:val="28"/>
        </w:rPr>
        <w:t>%。主要原因：在职购房补贴增加及补发岗位晋级教师购房补贴。</w:t>
      </w:r>
    </w:p>
    <w:p w14:paraId="41F4FBF7">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19BF9DE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389970C6">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2025</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w:t>
      </w:r>
      <w:r>
        <w:rPr>
          <w:rFonts w:hint="eastAsia" w:ascii="仿宋_GB2312" w:eastAsia="仿宋_GB2312"/>
          <w:sz w:val="28"/>
          <w:szCs w:val="28"/>
          <w:lang w:val="en-US" w:eastAsia="zh-CN"/>
        </w:rPr>
        <w:t>元。</w:t>
      </w:r>
    </w:p>
    <w:p w14:paraId="1AB3867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219C9182">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1、“政府性基金”（类）202</w:t>
      </w:r>
      <w:r>
        <w:rPr>
          <w:rFonts w:hint="eastAsia" w:ascii="仿宋_GB2312" w:eastAsia="仿宋_GB2312"/>
          <w:sz w:val="28"/>
          <w:szCs w:val="28"/>
          <w:lang w:val="en-US" w:eastAsia="zh-CN"/>
        </w:rPr>
        <w:t>5</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5</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p>
    <w:p w14:paraId="777801EA">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0E8DC48">
      <w:pPr>
        <w:tabs>
          <w:tab w:val="left" w:pos="11550"/>
        </w:tabs>
        <w:ind w:firstLine="537" w:firstLineChars="192"/>
        <w:rPr>
          <w:rFonts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22CF3937">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08503200">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lang w:eastAsia="zh-CN"/>
        </w:rPr>
        <w:t>2025</w:t>
      </w:r>
      <w:r>
        <w:rPr>
          <w:rFonts w:hint="eastAsia" w:ascii="仿宋_GB2312" w:eastAsia="仿宋_GB2312"/>
          <w:sz w:val="28"/>
          <w:szCs w:val="28"/>
        </w:rPr>
        <w:t>年度使用一般公共预算财政拨款安排基本支出</w:t>
      </w:r>
      <w:r>
        <w:rPr>
          <w:rFonts w:ascii="仿宋_GB2312" w:eastAsia="仿宋_GB2312"/>
          <w:sz w:val="28"/>
          <w:szCs w:val="28"/>
        </w:rPr>
        <w:t>6840.85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手续费、水费、电费、邮电费、取暖费、物业管理费、差旅费、因公出国（境）费、维修（护）费、租赁费、会议费、培训费、公务接待费、专用材料费、劳务费、委托业务费、工会经费、福利费、公务用车运行维护费、</w:t>
      </w:r>
      <w:r>
        <w:rPr>
          <w:rFonts w:ascii="仿宋_GB2312" w:eastAsia="仿宋_GB2312"/>
          <w:sz w:val="28"/>
          <w:szCs w:val="28"/>
          <w:highlight w:val="none"/>
          <w:u w:val="none"/>
        </w:rPr>
        <w:t>其他交通费</w:t>
      </w:r>
      <w:r>
        <w:rPr>
          <w:rFonts w:hint="eastAsia" w:ascii="仿宋_GB2312" w:eastAsia="仿宋_GB2312"/>
          <w:sz w:val="28"/>
          <w:szCs w:val="28"/>
          <w:highlight w:val="none"/>
          <w:u w:val="none"/>
          <w:lang w:eastAsia="zh-CN"/>
        </w:rPr>
        <w:t>用</w:t>
      </w:r>
      <w:r>
        <w:rPr>
          <w:rFonts w:ascii="仿宋_GB2312" w:eastAsia="仿宋_GB2312"/>
          <w:sz w:val="28"/>
          <w:szCs w:val="28"/>
        </w:rPr>
        <w:t>、其他商品和服务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692C132F">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450DA575">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2025</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7AF4C61">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0A4CC701">
      <w:pPr>
        <w:spacing w:line="560" w:lineRule="exact"/>
        <w:ind w:firstLine="600"/>
        <w:rPr>
          <w:rFonts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年度“三公”经费财政拨款决算数</w:t>
      </w:r>
      <w:r>
        <w:rPr>
          <w:rFonts w:ascii="仿宋_GB2312" w:eastAsia="仿宋_GB2312"/>
          <w:sz w:val="28"/>
          <w:szCs w:val="28"/>
        </w:rPr>
        <w:t>0.34</w:t>
      </w:r>
      <w:r>
        <w:rPr>
          <w:rFonts w:hint="eastAsia" w:ascii="仿宋_GB2312" w:eastAsia="仿宋_GB2312"/>
          <w:sz w:val="28"/>
          <w:szCs w:val="28"/>
        </w:rPr>
        <w:t>万元，比</w:t>
      </w:r>
      <w:r>
        <w:rPr>
          <w:rFonts w:hint="eastAsia" w:ascii="仿宋_GB2312" w:eastAsia="仿宋_GB2312"/>
          <w:sz w:val="28"/>
          <w:szCs w:val="28"/>
          <w:lang w:eastAsia="zh-CN"/>
        </w:rPr>
        <w:t>2025</w:t>
      </w:r>
      <w:r>
        <w:rPr>
          <w:rFonts w:hint="eastAsia" w:ascii="仿宋_GB2312" w:eastAsia="仿宋_GB2312"/>
          <w:sz w:val="28"/>
          <w:szCs w:val="28"/>
        </w:rPr>
        <w:t>年度“三公”经费财政拨款年初预算</w:t>
      </w:r>
      <w:r>
        <w:rPr>
          <w:rFonts w:ascii="仿宋_GB2312" w:eastAsia="仿宋_GB2312"/>
          <w:sz w:val="28"/>
          <w:szCs w:val="28"/>
        </w:rPr>
        <w:t>1.8</w:t>
      </w:r>
      <w:r>
        <w:rPr>
          <w:rFonts w:hint="eastAsia" w:ascii="仿宋_GB2312" w:eastAsia="仿宋_GB2312"/>
          <w:sz w:val="28"/>
          <w:szCs w:val="28"/>
        </w:rPr>
        <w:t>万元减少</w:t>
      </w:r>
      <w:r>
        <w:rPr>
          <w:rFonts w:ascii="仿宋_GB2312" w:eastAsia="仿宋_GB2312"/>
          <w:sz w:val="28"/>
          <w:szCs w:val="28"/>
        </w:rPr>
        <w:t>1.46</w:t>
      </w:r>
      <w:r>
        <w:rPr>
          <w:rFonts w:hint="eastAsia" w:ascii="仿宋_GB2312" w:eastAsia="仿宋_GB2312"/>
          <w:sz w:val="28"/>
          <w:szCs w:val="28"/>
        </w:rPr>
        <w:t>万元。其中：</w:t>
      </w:r>
    </w:p>
    <w:p w14:paraId="08A2A9C4">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w:t>
      </w:r>
    </w:p>
    <w:p w14:paraId="1B54ED3C">
      <w:pPr>
        <w:numPr>
          <w:ilvl w:val="0"/>
          <w:numId w:val="0"/>
        </w:numPr>
        <w:spacing w:line="560" w:lineRule="exact"/>
        <w:rPr>
          <w:rFonts w:hint="default" w:ascii="仿宋_GB2312" w:eastAsia="仿宋_GB2312"/>
          <w:sz w:val="28"/>
          <w:szCs w:val="28"/>
          <w:lang w:val="en-US" w:eastAsia="zh-CN"/>
        </w:rPr>
      </w:pPr>
      <w:r>
        <w:rPr>
          <w:rFonts w:hint="eastAsia" w:ascii="仿宋_GB2312" w:eastAsia="仿宋_GB2312"/>
          <w:sz w:val="28"/>
          <w:szCs w:val="28"/>
          <w:lang w:val="en-US" w:eastAsia="zh-CN"/>
        </w:rPr>
        <w:t>本单位2025年无此项支出。</w:t>
      </w:r>
    </w:p>
    <w:p w14:paraId="5922D058">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公务接待费。</w:t>
      </w:r>
    </w:p>
    <w:p w14:paraId="42C26485">
      <w:pPr>
        <w:numPr>
          <w:ilvl w:val="0"/>
          <w:numId w:val="0"/>
        </w:numPr>
        <w:spacing w:line="560" w:lineRule="exact"/>
        <w:rPr>
          <w:rFonts w:hint="eastAsia" w:ascii="仿宋_GB2312" w:eastAsia="仿宋_GB2312"/>
          <w:sz w:val="28"/>
          <w:szCs w:val="28"/>
        </w:rPr>
      </w:pPr>
      <w:r>
        <w:rPr>
          <w:rFonts w:hint="eastAsia" w:ascii="仿宋_GB2312" w:eastAsia="仿宋_GB2312"/>
          <w:sz w:val="28"/>
          <w:szCs w:val="28"/>
          <w:lang w:val="en-US" w:eastAsia="zh-CN"/>
        </w:rPr>
        <w:t>本单位2025年无此项支出。</w:t>
      </w:r>
    </w:p>
    <w:p w14:paraId="050DCDB4">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w:t>
      </w:r>
      <w:r>
        <w:rPr>
          <w:rFonts w:hint="eastAsia" w:ascii="仿宋_GB2312" w:eastAsia="仿宋_GB2312"/>
          <w:sz w:val="28"/>
          <w:szCs w:val="28"/>
          <w:lang w:eastAsia="zh-CN"/>
        </w:rPr>
        <w:t>2025</w:t>
      </w:r>
      <w:r>
        <w:rPr>
          <w:rFonts w:hint="eastAsia" w:ascii="仿宋_GB2312" w:eastAsia="仿宋_GB2312"/>
          <w:sz w:val="28"/>
          <w:szCs w:val="28"/>
        </w:rPr>
        <w:t>年度决算数</w:t>
      </w:r>
      <w:r>
        <w:rPr>
          <w:rFonts w:ascii="仿宋_GB2312" w:eastAsia="仿宋_GB2312"/>
          <w:sz w:val="28"/>
          <w:szCs w:val="28"/>
        </w:rPr>
        <w:t>0.34</w:t>
      </w:r>
      <w:r>
        <w:rPr>
          <w:rFonts w:hint="eastAsia" w:ascii="仿宋_GB2312" w:eastAsia="仿宋_GB2312"/>
          <w:sz w:val="28"/>
          <w:szCs w:val="28"/>
        </w:rPr>
        <w:t>万元，比</w:t>
      </w:r>
      <w:r>
        <w:rPr>
          <w:rFonts w:hint="eastAsia" w:ascii="仿宋_GB2312" w:eastAsia="仿宋_GB2312"/>
          <w:sz w:val="28"/>
          <w:szCs w:val="28"/>
          <w:lang w:eastAsia="zh-CN"/>
        </w:rPr>
        <w:t>2025</w:t>
      </w:r>
      <w:r>
        <w:rPr>
          <w:rFonts w:hint="eastAsia" w:ascii="仿宋_GB2312" w:eastAsia="仿宋_GB2312"/>
          <w:sz w:val="28"/>
          <w:szCs w:val="28"/>
        </w:rPr>
        <w:t>年度年初预算数</w:t>
      </w:r>
      <w:r>
        <w:rPr>
          <w:rFonts w:ascii="仿宋_GB2312" w:eastAsia="仿宋_GB2312"/>
          <w:sz w:val="28"/>
          <w:szCs w:val="28"/>
        </w:rPr>
        <w:t>1.8</w:t>
      </w:r>
      <w:r>
        <w:rPr>
          <w:rFonts w:hint="eastAsia" w:ascii="仿宋_GB2312" w:eastAsia="仿宋_GB2312"/>
          <w:sz w:val="28"/>
          <w:szCs w:val="28"/>
        </w:rPr>
        <w:t>万元减少</w:t>
      </w:r>
      <w:r>
        <w:rPr>
          <w:rFonts w:ascii="仿宋_GB2312" w:eastAsia="仿宋_GB2312"/>
          <w:sz w:val="28"/>
          <w:szCs w:val="28"/>
        </w:rPr>
        <w:t>1.46</w:t>
      </w:r>
      <w:r>
        <w:rPr>
          <w:rFonts w:hint="eastAsia" w:ascii="仿宋_GB2312" w:eastAsia="仿宋_GB2312"/>
          <w:sz w:val="28"/>
          <w:szCs w:val="28"/>
        </w:rPr>
        <w:t>万元。其中，公务用车购置费</w:t>
      </w:r>
      <w:r>
        <w:rPr>
          <w:rFonts w:hint="eastAsia" w:ascii="仿宋_GB2312" w:eastAsia="仿宋_GB2312"/>
          <w:sz w:val="28"/>
          <w:szCs w:val="28"/>
          <w:lang w:eastAsia="zh-CN"/>
        </w:rPr>
        <w:t>2025</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2025</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w:t>
      </w:r>
      <w:r>
        <w:rPr>
          <w:rFonts w:hint="eastAsia" w:ascii="仿宋_GB2312" w:eastAsia="仿宋_GB2312"/>
          <w:sz w:val="28"/>
          <w:szCs w:val="28"/>
          <w:lang w:eastAsia="zh-CN"/>
        </w:rPr>
        <w:t>2025</w:t>
      </w:r>
      <w:r>
        <w:rPr>
          <w:rFonts w:hint="eastAsia" w:ascii="仿宋_GB2312" w:eastAsia="仿宋_GB2312"/>
          <w:sz w:val="28"/>
          <w:szCs w:val="28"/>
        </w:rPr>
        <w:t>年度决算数</w:t>
      </w:r>
      <w:r>
        <w:rPr>
          <w:rFonts w:hint="eastAsia" w:ascii="仿宋_GB2312" w:eastAsia="仿宋_GB2312"/>
          <w:sz w:val="28"/>
          <w:szCs w:val="28"/>
          <w:lang w:val="en-US" w:eastAsia="zh-CN"/>
        </w:rPr>
        <w:t>0.34</w:t>
      </w:r>
      <w:r>
        <w:rPr>
          <w:rFonts w:hint="eastAsia" w:ascii="仿宋_GB2312" w:eastAsia="仿宋_GB2312"/>
          <w:sz w:val="28"/>
          <w:szCs w:val="28"/>
        </w:rPr>
        <w:t>万元，主要原因：</w:t>
      </w:r>
      <w:r>
        <w:rPr>
          <w:rFonts w:hint="default" w:ascii="仿宋_GB2312" w:eastAsia="仿宋_GB2312"/>
          <w:sz w:val="28"/>
          <w:szCs w:val="28"/>
        </w:rPr>
        <w:t>贯彻过紧日子的要求，减少公务用车的出车次数</w:t>
      </w:r>
      <w:r>
        <w:rPr>
          <w:rFonts w:hint="eastAsia" w:ascii="仿宋_GB2312" w:eastAsia="仿宋_GB2312"/>
          <w:sz w:val="28"/>
          <w:szCs w:val="28"/>
        </w:rPr>
        <w:t>。</w:t>
      </w:r>
      <w:r>
        <w:rPr>
          <w:rFonts w:hint="eastAsia" w:ascii="仿宋_GB2312" w:eastAsia="仿宋_GB2312"/>
          <w:sz w:val="28"/>
          <w:szCs w:val="28"/>
          <w:lang w:eastAsia="zh-CN"/>
        </w:rPr>
        <w:t>2025</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14:paraId="36D81F50">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7C017256">
      <w:pPr>
        <w:ind w:firstLine="537" w:firstLineChars="192"/>
        <w:rPr>
          <w:rFonts w:hint="eastAsia" w:ascii="仿宋_GB2312" w:eastAsia="仿宋_GB2312"/>
          <w:sz w:val="28"/>
          <w:szCs w:val="28"/>
          <w:highlight w:val="none"/>
          <w:lang w:val="en-US" w:eastAsia="zh-CN"/>
        </w:rPr>
      </w:pPr>
      <w:r>
        <w:rPr>
          <w:rFonts w:hint="eastAsia" w:ascii="仿宋_GB2312" w:eastAsia="仿宋_GB2312"/>
          <w:sz w:val="28"/>
          <w:szCs w:val="28"/>
          <w:highlight w:val="none"/>
          <w:lang w:eastAsia="zh-CN"/>
        </w:rPr>
        <w:t>本部门</w:t>
      </w:r>
      <w:r>
        <w:rPr>
          <w:rFonts w:hint="eastAsia" w:ascii="仿宋_GB2312" w:eastAsia="仿宋_GB2312"/>
          <w:sz w:val="28"/>
          <w:szCs w:val="28"/>
          <w:highlight w:val="none"/>
          <w:lang w:val="en-US" w:eastAsia="zh-CN"/>
        </w:rPr>
        <w:t>2025年无机关运行经费。</w:t>
      </w:r>
    </w:p>
    <w:p w14:paraId="07992D5E">
      <w:pPr>
        <w:ind w:left="540"/>
        <w:rPr>
          <w:rFonts w:hint="eastAsia" w:ascii="黑体" w:eastAsia="黑体"/>
          <w:sz w:val="28"/>
          <w:szCs w:val="28"/>
        </w:rPr>
      </w:pPr>
      <w:r>
        <w:rPr>
          <w:rFonts w:hint="eastAsia" w:ascii="黑体" w:eastAsia="黑体"/>
          <w:sz w:val="28"/>
          <w:szCs w:val="28"/>
        </w:rPr>
        <w:t>三、政府采购支出情况</w:t>
      </w:r>
    </w:p>
    <w:p w14:paraId="59A0D803">
      <w:pPr>
        <w:ind w:firstLine="537" w:firstLineChars="192"/>
        <w:rPr>
          <w:rFonts w:hint="eastAsia" w:ascii="仿宋_GB2312" w:eastAsia="仿宋_GB2312"/>
          <w:sz w:val="28"/>
          <w:szCs w:val="28"/>
        </w:rPr>
      </w:pPr>
      <w:r>
        <w:rPr>
          <w:rFonts w:hint="eastAsia" w:ascii="仿宋_GB2312" w:eastAsia="仿宋_GB2312"/>
          <w:sz w:val="28"/>
          <w:szCs w:val="28"/>
          <w:lang w:eastAsia="zh-CN"/>
        </w:rPr>
        <w:t>2025</w:t>
      </w:r>
      <w:r>
        <w:rPr>
          <w:rFonts w:hint="eastAsia" w:ascii="仿宋_GB2312" w:eastAsia="仿宋_GB2312"/>
          <w:sz w:val="28"/>
          <w:szCs w:val="28"/>
        </w:rPr>
        <w:t>年度政府采购支出总额</w:t>
      </w:r>
      <w:r>
        <w:rPr>
          <w:rFonts w:ascii="仿宋_GB2312" w:eastAsia="仿宋_GB2312"/>
          <w:sz w:val="28"/>
          <w:szCs w:val="28"/>
        </w:rPr>
        <w:t>278.42</w:t>
      </w:r>
      <w:r>
        <w:rPr>
          <w:rFonts w:hint="eastAsia" w:ascii="仿宋_GB2312" w:eastAsia="仿宋_GB2312"/>
          <w:sz w:val="28"/>
          <w:szCs w:val="28"/>
        </w:rPr>
        <w:t>万元，其中：政府采购货物支出</w:t>
      </w:r>
      <w:r>
        <w:rPr>
          <w:rFonts w:ascii="仿宋_GB2312" w:eastAsia="仿宋_GB2312"/>
          <w:sz w:val="28"/>
          <w:szCs w:val="28"/>
        </w:rPr>
        <w:t>1.9</w:t>
      </w:r>
      <w:r>
        <w:rPr>
          <w:rFonts w:hint="eastAsia" w:ascii="仿宋_GB2312" w:eastAsia="仿宋_GB2312"/>
          <w:sz w:val="28"/>
          <w:szCs w:val="28"/>
        </w:rPr>
        <w:t>万元，政府采购工程支出</w:t>
      </w:r>
      <w:r>
        <w:rPr>
          <w:rFonts w:ascii="仿宋_GB2312" w:eastAsia="仿宋_GB2312"/>
          <w:sz w:val="28"/>
          <w:szCs w:val="28"/>
        </w:rPr>
        <w:t>106.29</w:t>
      </w:r>
      <w:r>
        <w:rPr>
          <w:rFonts w:hint="eastAsia" w:ascii="仿宋_GB2312" w:eastAsia="仿宋_GB2312"/>
          <w:sz w:val="28"/>
          <w:szCs w:val="28"/>
        </w:rPr>
        <w:t>万元，政府采购服务支出</w:t>
      </w:r>
      <w:r>
        <w:rPr>
          <w:rFonts w:ascii="仿宋_GB2312" w:eastAsia="仿宋_GB2312"/>
          <w:sz w:val="28"/>
          <w:szCs w:val="28"/>
        </w:rPr>
        <w:t>170.23</w:t>
      </w:r>
      <w:r>
        <w:rPr>
          <w:rFonts w:hint="eastAsia" w:ascii="仿宋_GB2312" w:eastAsia="仿宋_GB2312"/>
          <w:sz w:val="28"/>
          <w:szCs w:val="28"/>
        </w:rPr>
        <w:t>万元。授予中小企业合同金额</w:t>
      </w:r>
      <w:r>
        <w:rPr>
          <w:rFonts w:ascii="仿宋_GB2312" w:eastAsia="仿宋_GB2312"/>
          <w:sz w:val="28"/>
          <w:szCs w:val="28"/>
        </w:rPr>
        <w:t>69.91</w:t>
      </w:r>
      <w:r>
        <w:rPr>
          <w:rFonts w:hint="eastAsia" w:ascii="仿宋_GB2312" w:eastAsia="仿宋_GB2312"/>
          <w:sz w:val="28"/>
          <w:szCs w:val="28"/>
        </w:rPr>
        <w:t>万元，占政府采购支出总额的</w:t>
      </w:r>
      <w:r>
        <w:rPr>
          <w:rFonts w:hint="eastAsia" w:ascii="仿宋_GB2312" w:eastAsia="仿宋_GB2312"/>
          <w:sz w:val="28"/>
          <w:szCs w:val="28"/>
          <w:lang w:eastAsia="zh-CN"/>
        </w:rPr>
        <w:t>25.11</w:t>
      </w:r>
      <w:r>
        <w:rPr>
          <w:rFonts w:hint="eastAsia" w:ascii="仿宋_GB2312" w:eastAsia="仿宋_GB2312"/>
          <w:sz w:val="28"/>
          <w:szCs w:val="28"/>
        </w:rPr>
        <w:t>%，其中：授予小微企业合同金额</w:t>
      </w:r>
      <w:r>
        <w:rPr>
          <w:rFonts w:ascii="仿宋_GB2312" w:eastAsia="仿宋_GB2312"/>
          <w:sz w:val="28"/>
          <w:szCs w:val="28"/>
        </w:rPr>
        <w:t>69.91</w:t>
      </w:r>
      <w:r>
        <w:rPr>
          <w:rFonts w:hint="eastAsia" w:ascii="仿宋_GB2312" w:eastAsia="仿宋_GB2312"/>
          <w:sz w:val="28"/>
          <w:szCs w:val="28"/>
        </w:rPr>
        <w:t>万元，占政府采购支出总额的</w:t>
      </w:r>
      <w:r>
        <w:rPr>
          <w:rFonts w:ascii="仿宋_GB2312" w:eastAsia="仿宋_GB2312"/>
          <w:sz w:val="28"/>
          <w:szCs w:val="28"/>
        </w:rPr>
        <w:t>25.11</w:t>
      </w:r>
      <w:r>
        <w:rPr>
          <w:rFonts w:hint="eastAsia" w:ascii="仿宋_GB2312" w:eastAsia="仿宋_GB2312"/>
          <w:sz w:val="28"/>
          <w:szCs w:val="28"/>
        </w:rPr>
        <w:t>%。</w:t>
      </w:r>
    </w:p>
    <w:p w14:paraId="7BC733FE">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48EFB509">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12月31日，北京市第四十四中学</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5CB60404">
      <w:pPr>
        <w:ind w:firstLine="560" w:firstLineChars="200"/>
        <w:jc w:val="left"/>
        <w:rPr>
          <w:rFonts w:hint="eastAsia" w:ascii="仿宋_GB2312" w:eastAsia="仿宋_GB2312"/>
          <w:color w:val="000000"/>
          <w:sz w:val="32"/>
          <w:szCs w:val="32"/>
        </w:rPr>
      </w:pPr>
      <w:r>
        <w:rPr>
          <w:rFonts w:hint="eastAsia" w:ascii="黑体" w:eastAsia="黑体"/>
          <w:sz w:val="28"/>
          <w:szCs w:val="28"/>
          <w:lang w:val="en-US" w:eastAsia="zh-CN"/>
        </w:rPr>
        <w:t>五</w:t>
      </w:r>
      <w:r>
        <w:rPr>
          <w:rFonts w:hint="eastAsia" w:ascii="黑体" w:eastAsia="黑体"/>
          <w:sz w:val="28"/>
          <w:szCs w:val="28"/>
        </w:rPr>
        <w:t>、</w:t>
      </w:r>
      <w:r>
        <w:rPr>
          <w:rFonts w:ascii="黑体" w:eastAsia="黑体"/>
          <w:sz w:val="28"/>
          <w:szCs w:val="28"/>
        </w:rPr>
        <w:t>专业名词解释</w:t>
      </w:r>
    </w:p>
    <w:p w14:paraId="12F341D8">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1.基本支出：指为保障机构正常运转、完成日常工作任务而发生的人员支出和公用支出。</w:t>
      </w:r>
    </w:p>
    <w:p w14:paraId="42661468">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2.项目支出：指在基本支出之外为完成特定行政任务或事业发展目标所发生的支出。</w:t>
      </w:r>
    </w:p>
    <w:p w14:paraId="19B2A9E0">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3.“三公”经费：是指单位通过财政拨款资金安排的因公出国（境）费、公务用车购置及运行费和公务接待费。</w:t>
      </w:r>
    </w:p>
    <w:p w14:paraId="74C61D35">
      <w:pPr>
        <w:ind w:firstLine="560" w:firstLineChars="200"/>
        <w:rPr>
          <w:rFonts w:hint="eastAsia"/>
          <w:lang w:val="en-US" w:eastAsia="zh-CN"/>
        </w:rPr>
      </w:pPr>
      <w:r>
        <w:rPr>
          <w:rFonts w:hint="eastAsia" w:ascii="仿宋_GB2312" w:hAnsi="Times New Roman" w:eastAsia="仿宋_GB2312" w:cs="Times New Roman"/>
          <w:sz w:val="28"/>
          <w:szCs w:val="28"/>
        </w:rPr>
        <w:t>4.</w:t>
      </w:r>
      <w:r>
        <w:rPr>
          <w:rFonts w:hint="eastAsia" w:ascii="仿宋_GB2312" w:eastAsia="仿宋_GB2312" w:cs="Times New Roman"/>
          <w:sz w:val="28"/>
          <w:szCs w:val="28"/>
          <w:lang w:val="en-US" w:eastAsia="zh-CN"/>
        </w:rPr>
        <w:t>机关运行经费</w:t>
      </w:r>
      <w:r>
        <w:rPr>
          <w:rFonts w:hint="eastAsia" w:ascii="仿宋_GB2312" w:hAnsi="Times New Roman" w:eastAsia="仿宋_GB2312" w:cs="Times New Roman"/>
          <w:sz w:val="28"/>
          <w:szCs w:val="28"/>
        </w:rPr>
        <w:t>：</w:t>
      </w:r>
      <w:r>
        <w:rPr>
          <w:rFonts w:hint="eastAsia" w:ascii="仿宋_GB2312" w:eastAsia="仿宋_GB2312" w:cs="Times New Roman"/>
          <w:sz w:val="28"/>
          <w:szCs w:val="28"/>
          <w:lang w:val="en-US" w:eastAsia="zh-CN"/>
        </w:rPr>
        <w:t>反映为保障行政单位（包括参照公务员法管理的事业单位）运行用于购买货物和服务的各项资金，包括办公费、会议费、培训费、委托业务费、公务接待费、公务用车运行维护费、维修（护）费及其他费用</w:t>
      </w:r>
      <w:r>
        <w:rPr>
          <w:rFonts w:hint="eastAsia" w:ascii="仿宋_GB2312" w:hAnsi="Times New Roman" w:eastAsia="仿宋_GB2312" w:cs="Times New Roman"/>
          <w:sz w:val="28"/>
          <w:szCs w:val="28"/>
        </w:rPr>
        <w:t>。</w:t>
      </w:r>
    </w:p>
    <w:p w14:paraId="76E5C9D1">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5</w:t>
      </w:r>
      <w:r>
        <w:rPr>
          <w:rFonts w:hint="eastAsia" w:ascii="仿宋_GB2312" w:hAnsi="Times New Roman" w:eastAsia="仿宋_GB2312" w:cs="Times New Roman"/>
          <w:sz w:val="28"/>
          <w:szCs w:val="28"/>
        </w:rPr>
        <w:t>.政府采购：指各级国家机关、事业单位和团体组织，使用财政性资金采购依法制定的集中目录以内的或者采购限额标准以上的货物、工程和服务的行为，是规范财政支出管理和强化预算约束的有效措施。</w:t>
      </w:r>
    </w:p>
    <w:p w14:paraId="31E63AA3">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6</w:t>
      </w:r>
      <w:r>
        <w:rPr>
          <w:rFonts w:hint="eastAsia" w:ascii="仿宋_GB2312" w:hAnsi="Times New Roman" w:eastAsia="仿宋_GB2312" w:cs="Times New Roman"/>
          <w:sz w:val="28"/>
          <w:szCs w:val="28"/>
        </w:rPr>
        <w:t>.教育支出（类）普通教育（款）初中教育（项）：反映本部门举办的初中教育支出。</w:t>
      </w:r>
    </w:p>
    <w:p w14:paraId="662366DF">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7</w:t>
      </w:r>
      <w:r>
        <w:rPr>
          <w:rFonts w:hint="eastAsia" w:ascii="仿宋_GB2312" w:hAnsi="Times New Roman" w:eastAsia="仿宋_GB2312" w:cs="Times New Roman"/>
          <w:sz w:val="28"/>
          <w:szCs w:val="28"/>
        </w:rPr>
        <w:t>.教育支出（类）普通教育（款）高中教育（项）：反映本部门举办的高中教育支出。</w:t>
      </w:r>
    </w:p>
    <w:p w14:paraId="7091C8C7">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8</w:t>
      </w:r>
      <w:r>
        <w:rPr>
          <w:rFonts w:hint="eastAsia" w:ascii="仿宋_GB2312" w:hAnsi="Times New Roman" w:eastAsia="仿宋_GB2312" w:cs="Times New Roman"/>
          <w:sz w:val="28"/>
          <w:szCs w:val="28"/>
        </w:rPr>
        <w:t>.教育支出（类）特殊教育（款）特殊学校教育（项）：反映本部门举办盲童学校、聋哑学校、智力落后儿童学校、其他生理缺陷儿童学校的支出。</w:t>
      </w:r>
    </w:p>
    <w:p w14:paraId="39E41A5A">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9</w:t>
      </w:r>
      <w:r>
        <w:rPr>
          <w:rFonts w:hint="eastAsia" w:ascii="仿宋_GB2312" w:hAnsi="Times New Roman" w:eastAsia="仿宋_GB2312" w:cs="Times New Roman"/>
          <w:sz w:val="28"/>
          <w:szCs w:val="28"/>
        </w:rPr>
        <w:t>.教育支出（类）进修及培训（款）培训支出（项）：反映本部门安排的用于培训的支出。</w:t>
      </w:r>
    </w:p>
    <w:p w14:paraId="41CF32BC">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w:t>
      </w:r>
      <w:r>
        <w:rPr>
          <w:rFonts w:hint="eastAsia" w:ascii="仿宋_GB2312" w:eastAsia="仿宋_GB2312" w:cs="Times New Roman"/>
          <w:sz w:val="28"/>
          <w:szCs w:val="28"/>
          <w:lang w:val="en-US" w:eastAsia="zh-CN"/>
        </w:rPr>
        <w:t>0</w:t>
      </w:r>
      <w:r>
        <w:rPr>
          <w:rFonts w:hint="eastAsia" w:ascii="仿宋_GB2312" w:hAnsi="Times New Roman" w:eastAsia="仿宋_GB2312" w:cs="Times New Roman"/>
          <w:sz w:val="28"/>
          <w:szCs w:val="28"/>
        </w:rPr>
        <w:t>.教育支出（类）教育费附加安排的支出（款）城市中小学校舍建设（项）：反映教育费附加安排用于城市中小学校舍新建、改建、修缮和维护的支出。</w:t>
      </w:r>
    </w:p>
    <w:p w14:paraId="1A65B921">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w:t>
      </w:r>
      <w:r>
        <w:rPr>
          <w:rFonts w:hint="eastAsia" w:ascii="仿宋_GB2312" w:eastAsia="仿宋_GB2312" w:cs="Times New Roman"/>
          <w:sz w:val="28"/>
          <w:szCs w:val="28"/>
          <w:lang w:val="en-US" w:eastAsia="zh-CN"/>
        </w:rPr>
        <w:t>1</w:t>
      </w:r>
      <w:r>
        <w:rPr>
          <w:rFonts w:hint="eastAsia" w:ascii="仿宋_GB2312" w:hAnsi="Times New Roman" w:eastAsia="仿宋_GB2312" w:cs="Times New Roman"/>
          <w:sz w:val="28"/>
          <w:szCs w:val="28"/>
        </w:rPr>
        <w:t>.教育支出（类）教育费附加安排的支出（款）城市中小学教学设施（项）：反映教育费附加安排用于改善城市中小学教学设施和办学条件的支出。</w:t>
      </w:r>
    </w:p>
    <w:p w14:paraId="293B4500">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12</w:t>
      </w:r>
      <w:r>
        <w:rPr>
          <w:rFonts w:hint="eastAsia" w:ascii="仿宋_GB2312" w:hAnsi="Times New Roman" w:eastAsia="仿宋_GB2312" w:cs="Times New Roman"/>
          <w:sz w:val="28"/>
          <w:szCs w:val="28"/>
        </w:rPr>
        <w:t>.教育支出（类）教育费附加安排的支出（款）其他教育费附加安排的支出（项）：反映除上述项目以外的教育费附加支出。</w:t>
      </w:r>
    </w:p>
    <w:p w14:paraId="2D9DCCF9">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13</w:t>
      </w:r>
      <w:r>
        <w:rPr>
          <w:rFonts w:hint="eastAsia" w:ascii="仿宋_GB2312" w:hAnsi="Times New Roman" w:eastAsia="仿宋_GB2312" w:cs="Times New Roman"/>
          <w:sz w:val="28"/>
          <w:szCs w:val="28"/>
        </w:rPr>
        <w:t>.社会保障和就业支出（类）行政事业单位养老支出（款）事业单位离退休（项）：反映事业单位开支的离退休经费。</w:t>
      </w:r>
    </w:p>
    <w:p w14:paraId="2D9E8DA2">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14</w:t>
      </w:r>
      <w:r>
        <w:rPr>
          <w:rFonts w:hint="eastAsia" w:ascii="仿宋_GB2312" w:hAnsi="Times New Roman" w:eastAsia="仿宋_GB2312" w:cs="Times New Roman"/>
          <w:sz w:val="28"/>
          <w:szCs w:val="28"/>
        </w:rPr>
        <w:t>.社会保障和就业支出（类）行政事业单位养老支出（款）机关事业单位基本养老保险缴费支出（项）：反映机关事业单位实施养老保险制度由单位缴纳的基本养老保险费支出。</w:t>
      </w:r>
    </w:p>
    <w:p w14:paraId="2DC20B5A">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15</w:t>
      </w:r>
      <w:r>
        <w:rPr>
          <w:rFonts w:hint="eastAsia" w:ascii="仿宋_GB2312" w:hAnsi="Times New Roman" w:eastAsia="仿宋_GB2312" w:cs="Times New Roman"/>
          <w:sz w:val="28"/>
          <w:szCs w:val="28"/>
        </w:rPr>
        <w:t>.社会保障和就业支出（类）行政事业单位养老支出（款）机关事业单位职业年金缴费支出（项）：反映机关事业单位实施养老保险制度由单位实际缴纳的职业年金支出。</w:t>
      </w:r>
    </w:p>
    <w:p w14:paraId="138426BC">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16</w:t>
      </w:r>
      <w:r>
        <w:rPr>
          <w:rFonts w:hint="eastAsia" w:ascii="仿宋_GB2312" w:hAnsi="Times New Roman" w:eastAsia="仿宋_GB2312" w:cs="Times New Roman"/>
          <w:sz w:val="28"/>
          <w:szCs w:val="28"/>
        </w:rPr>
        <w:t>.社会保障和就业支出（类）行政事业单位养老支出（款）行政单位离退休（项）：反映行政单位(包括实行公务员管理的事业单位)开支的离退休经费。</w:t>
      </w:r>
    </w:p>
    <w:p w14:paraId="55D4FE95">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17</w:t>
      </w:r>
      <w:r>
        <w:rPr>
          <w:rFonts w:hint="eastAsia" w:ascii="仿宋_GB2312" w:hAnsi="Times New Roman" w:eastAsia="仿宋_GB2312" w:cs="Times New Roman"/>
          <w:sz w:val="28"/>
          <w:szCs w:val="28"/>
        </w:rPr>
        <w:t>.社会保障和就业支出（类）抚恤（款）死亡抚恤（项）：反映按规定用于烈士和牺牲、病故人员家属的一次性和定期抚恤金、丧葬补助费以及烈士褒扬金。</w:t>
      </w:r>
    </w:p>
    <w:p w14:paraId="3110499A">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18</w:t>
      </w:r>
      <w:r>
        <w:rPr>
          <w:rFonts w:hint="eastAsia" w:ascii="仿宋_GB2312" w:hAnsi="Times New Roman" w:eastAsia="仿宋_GB2312" w:cs="Times New Roman"/>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14:paraId="7F9924A2">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20</w:t>
      </w:r>
      <w:r>
        <w:rPr>
          <w:rFonts w:hint="eastAsia" w:ascii="仿宋_GB2312" w:hAnsi="Times New Roman" w:eastAsia="仿宋_GB2312" w:cs="Times New Roman"/>
          <w:sz w:val="28"/>
          <w:szCs w:val="28"/>
        </w:rPr>
        <w:t>.住房保障支出（类）住房改革支出（款）住房公积金（项）：反映行政事业单位按人力资源和社会保障部、财政部规定的基本工资和津贴补贴以及规定比例为职工缴纳的住房公积金。</w:t>
      </w:r>
    </w:p>
    <w:p w14:paraId="4B8C81ED">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21</w:t>
      </w:r>
      <w:r>
        <w:rPr>
          <w:rFonts w:hint="eastAsia" w:ascii="仿宋_GB2312" w:hAnsi="Times New Roman" w:eastAsia="仿宋_GB2312" w:cs="Times New Roman"/>
          <w:sz w:val="28"/>
          <w:szCs w:val="28"/>
        </w:rPr>
        <w:t>.住房保障支出（类）住房改革支出（款）提租补贴（项）：反映按房改政策规定的标准，行政事业单位向职工（含离退休人员）发放的租金补助。</w:t>
      </w:r>
    </w:p>
    <w:p w14:paraId="6052ACCD">
      <w:pPr>
        <w:ind w:firstLine="560" w:firstLineChars="200"/>
        <w:rPr>
          <w:rFonts w:hint="eastAsia" w:ascii="仿宋_GB2312" w:hAnsi="Times New Roman" w:eastAsia="仿宋_GB2312" w:cs="Times New Roman"/>
          <w:sz w:val="28"/>
          <w:szCs w:val="28"/>
        </w:rPr>
      </w:pPr>
      <w:r>
        <w:rPr>
          <w:rFonts w:hint="eastAsia" w:ascii="仿宋_GB2312" w:eastAsia="仿宋_GB2312" w:cs="Times New Roman"/>
          <w:sz w:val="28"/>
          <w:szCs w:val="28"/>
          <w:lang w:val="en-US" w:eastAsia="zh-CN"/>
        </w:rPr>
        <w:t>22</w:t>
      </w:r>
      <w:r>
        <w:rPr>
          <w:rFonts w:hint="eastAsia" w:ascii="仿宋_GB2312" w:hAnsi="Times New Roman" w:eastAsia="仿宋_GB2312" w:cs="Times New Roman"/>
          <w:sz w:val="28"/>
          <w:szCs w:val="28"/>
        </w:rPr>
        <w:t>.住房保障支出（类）住房改革支出（款）购房补贴（项）：反映按房改政策规定的标准，行政事业单位向符合条件职工（含离退休人员）发放的用于购买住房的补贴。</w:t>
      </w:r>
    </w:p>
    <w:p w14:paraId="66DBBC53">
      <w:pPr>
        <w:ind w:firstLine="420" w:firstLineChars="150"/>
        <w:rPr>
          <w:rFonts w:hint="eastAsia" w:ascii="仿宋_GB2312" w:eastAsia="仿宋_GB2312"/>
          <w:sz w:val="28"/>
          <w:szCs w:val="28"/>
        </w:rPr>
      </w:pPr>
    </w:p>
    <w:p w14:paraId="03694E2D">
      <w:pPr>
        <w:jc w:val="both"/>
        <w:rPr>
          <w:rFonts w:hint="eastAsia" w:ascii="黑体" w:eastAsia="黑体"/>
          <w:sz w:val="32"/>
          <w:szCs w:val="32"/>
        </w:rPr>
      </w:pPr>
    </w:p>
    <w:p w14:paraId="477FE684">
      <w:pPr>
        <w:jc w:val="both"/>
        <w:rPr>
          <w:rFonts w:hint="eastAsia" w:ascii="黑体" w:eastAsia="黑体"/>
          <w:sz w:val="32"/>
          <w:szCs w:val="32"/>
        </w:rPr>
      </w:pPr>
    </w:p>
    <w:p w14:paraId="09788B90">
      <w:pPr>
        <w:ind w:firstLine="640" w:firstLineChars="200"/>
        <w:jc w:val="center"/>
        <w:rPr>
          <w:rFonts w:hint="eastAsia"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2025</w:t>
      </w:r>
      <w:r>
        <w:rPr>
          <w:rFonts w:hint="eastAsia" w:ascii="黑体" w:eastAsia="黑体"/>
          <w:sz w:val="32"/>
          <w:szCs w:val="32"/>
        </w:rPr>
        <w:t>年度部门绩效评价情况</w:t>
      </w:r>
    </w:p>
    <w:p w14:paraId="07383461">
      <w:pPr>
        <w:ind w:firstLine="560" w:firstLineChars="200"/>
        <w:rPr>
          <w:rFonts w:hint="eastAsia" w:ascii="黑体" w:eastAsia="黑体"/>
          <w:sz w:val="28"/>
          <w:szCs w:val="28"/>
          <w:highlight w:val="yellow"/>
        </w:rPr>
      </w:pPr>
    </w:p>
    <w:p w14:paraId="3B69423E">
      <w:pPr>
        <w:numPr>
          <w:ilvl w:val="0"/>
          <w:numId w:val="2"/>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14:paraId="2FB36829">
      <w:pPr>
        <w:numPr>
          <w:ilvl w:val="0"/>
          <w:numId w:val="2"/>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p>
    <w:p w14:paraId="687C5348">
      <w:pPr>
        <w:numPr>
          <w:ilvl w:val="0"/>
          <w:numId w:val="2"/>
        </w:numPr>
        <w:ind w:firstLine="560" w:firstLineChars="200"/>
        <w:rPr>
          <w:rFonts w:hint="eastAsia" w:ascii="黑体" w:eastAsia="黑体"/>
          <w:sz w:val="28"/>
          <w:szCs w:val="28"/>
          <w:lang w:eastAsia="zh-CN"/>
        </w:rPr>
      </w:pPr>
      <w:r>
        <w:rPr>
          <w:rFonts w:hint="eastAsia" w:ascii="黑体" w:eastAsia="黑体"/>
          <w:sz w:val="28"/>
          <w:szCs w:val="28"/>
        </w:rPr>
        <w:t>项目</w:t>
      </w:r>
      <w:r>
        <w:rPr>
          <w:rFonts w:ascii="黑体" w:eastAsia="黑体"/>
          <w:sz w:val="28"/>
          <w:szCs w:val="28"/>
        </w:rPr>
        <w:t>支出绩效自评表</w:t>
      </w:r>
    </w:p>
    <w:p w14:paraId="326BE90C">
      <w:pPr>
        <w:numPr>
          <w:ilvl w:val="0"/>
          <w:numId w:val="2"/>
        </w:numPr>
        <w:ind w:firstLine="560" w:firstLineChars="200"/>
        <w:rPr>
          <w:rFonts w:hint="eastAsia" w:ascii="黑体" w:eastAsia="黑体"/>
          <w:sz w:val="28"/>
          <w:szCs w:val="28"/>
          <w:lang w:eastAsia="zh-CN"/>
        </w:rPr>
      </w:pPr>
      <w:r>
        <w:rPr>
          <w:rFonts w:hint="eastAsia" w:ascii="黑体" w:hAnsi="Times New Roman" w:eastAsia="黑体" w:cs="Times New Roman"/>
          <w:sz w:val="28"/>
          <w:szCs w:val="28"/>
          <w:lang w:val="en-US" w:eastAsia="zh-CN"/>
        </w:rPr>
        <w:t>中央对北京XX转移支付预算执行情况绩效自评报告</w:t>
      </w:r>
    </w:p>
    <w:p w14:paraId="163AA2E7">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有中央转移支付的一级预算部门，公开“一、二、三、四”；没有中央转移支付的一级预算部门，公开“一、二、三”；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3C81EB5D">
      <w:pPr>
        <w:spacing w:line="480" w:lineRule="exact"/>
        <w:rPr>
          <w:rFonts w:hint="eastAsia" w:ascii="仿宋_GB2312" w:hAnsi="仿宋_GB2312" w:eastAsia="仿宋_GB2312" w:cs="仿宋_GB2312"/>
          <w:sz w:val="32"/>
          <w:szCs w:val="32"/>
        </w:rPr>
      </w:pPr>
    </w:p>
    <w:p w14:paraId="6A742181">
      <w:pPr>
        <w:pStyle w:val="2"/>
        <w:rPr>
          <w:rFonts w:hint="eastAsia" w:ascii="仿宋_GB2312" w:hAnsi="仿宋_GB2312" w:eastAsia="仿宋_GB2312" w:cs="仿宋_GB2312"/>
          <w:sz w:val="32"/>
          <w:szCs w:val="32"/>
        </w:rPr>
      </w:pPr>
    </w:p>
    <w:p w14:paraId="03F26C9C">
      <w:pPr>
        <w:pStyle w:val="2"/>
        <w:rPr>
          <w:rFonts w:hint="eastAsia"/>
        </w:rPr>
      </w:pPr>
    </w:p>
    <w:p w14:paraId="0E0A201E">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415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BBBE24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CA1C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07740C4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BE0B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1E577DF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0F07977F"/>
    <w:multiLevelType w:val="singleLevel"/>
    <w:tmpl w:val="0F07977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793828"/>
    <w:rsid w:val="14B73493"/>
    <w:rsid w:val="167A2FF9"/>
    <w:rsid w:val="17E05399"/>
    <w:rsid w:val="18581C69"/>
    <w:rsid w:val="186D28E5"/>
    <w:rsid w:val="1AEC0734"/>
    <w:rsid w:val="1DEF20B0"/>
    <w:rsid w:val="214243FA"/>
    <w:rsid w:val="21AD613C"/>
    <w:rsid w:val="22467189"/>
    <w:rsid w:val="257A14F5"/>
    <w:rsid w:val="27196C26"/>
    <w:rsid w:val="29EF086F"/>
    <w:rsid w:val="2A014A0F"/>
    <w:rsid w:val="2EFFE297"/>
    <w:rsid w:val="301437CA"/>
    <w:rsid w:val="32791381"/>
    <w:rsid w:val="349D1F0A"/>
    <w:rsid w:val="34DD0473"/>
    <w:rsid w:val="3C181CA7"/>
    <w:rsid w:val="3C684897"/>
    <w:rsid w:val="433E495C"/>
    <w:rsid w:val="45D230C2"/>
    <w:rsid w:val="489F2FD7"/>
    <w:rsid w:val="4AC27CB3"/>
    <w:rsid w:val="4BF72BEF"/>
    <w:rsid w:val="4C413A57"/>
    <w:rsid w:val="4FA90297"/>
    <w:rsid w:val="4FC41A43"/>
    <w:rsid w:val="51DB3C59"/>
    <w:rsid w:val="550C0952"/>
    <w:rsid w:val="55762E42"/>
    <w:rsid w:val="57A7B272"/>
    <w:rsid w:val="58470068"/>
    <w:rsid w:val="58747CAC"/>
    <w:rsid w:val="5A1720F9"/>
    <w:rsid w:val="5B9C37C2"/>
    <w:rsid w:val="5BA7C654"/>
    <w:rsid w:val="60A54109"/>
    <w:rsid w:val="612C6DE9"/>
    <w:rsid w:val="61D01CDF"/>
    <w:rsid w:val="64C0607C"/>
    <w:rsid w:val="65756C86"/>
    <w:rsid w:val="674D385B"/>
    <w:rsid w:val="676F09E1"/>
    <w:rsid w:val="71793A80"/>
    <w:rsid w:val="7357290B"/>
    <w:rsid w:val="798524E4"/>
    <w:rsid w:val="7A7F1C49"/>
    <w:rsid w:val="7B5B7AE6"/>
    <w:rsid w:val="7B7B6628"/>
    <w:rsid w:val="7BA7071E"/>
    <w:rsid w:val="7BDF6DA8"/>
    <w:rsid w:val="7BDF7589"/>
    <w:rsid w:val="7C7EDC1A"/>
    <w:rsid w:val="7CCED98D"/>
    <w:rsid w:val="7D08410F"/>
    <w:rsid w:val="7D2759BE"/>
    <w:rsid w:val="7DB96DED"/>
    <w:rsid w:val="7DD3AD81"/>
    <w:rsid w:val="7F370DBF"/>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3"/>
              <c:layout>
                <c:manualLayout>
                  <c:x val="-0.0417201621449759"/>
                  <c:y val="0.0195651441120276"/>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12159823816266"/>
                      <c:h val="0.0668121079901827"/>
                    </c:manualLayout>
                  </c15:layout>
                </c:ext>
              </c:extLst>
            </c:dLbl>
            <c:dLbl>
              <c:idx val="4"/>
              <c:layout>
                <c:manualLayout>
                  <c:x val="-0.0106923305755962"/>
                  <c:y val="-0.0075317136900908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0.0278266967366899"/>
                  <c:y val="0.010654444916194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7455.24</c:v>
                </c:pt>
                <c:pt idx="1">
                  <c:v>0</c:v>
                </c:pt>
                <c:pt idx="2">
                  <c:v>1.28</c:v>
                </c:pt>
                <c:pt idx="3">
                  <c:v>0</c:v>
                </c:pt>
                <c:pt idx="4">
                  <c:v>0</c:v>
                </c:pt>
                <c:pt idx="5">
                  <c:v>62.4</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aac682a-e4c0-47ac-a4c6-afe156a87069}"/>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6840.85</c:v>
                </c:pt>
                <c:pt idx="1">
                  <c:v>654.47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e07001e-7f08-41b6-a7c7-17911cf46dc0}"/>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1320</Words>
  <Characters>1425</Characters>
  <Lines>44</Lines>
  <Paragraphs>12</Paragraphs>
  <TotalTime>5</TotalTime>
  <ScaleCrop>false</ScaleCrop>
  <LinksUpToDate>false</LinksUpToDate>
  <CharactersWithSpaces>1441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cp:lastModifiedBy>
  <cp:lastPrinted>2020-08-07T11:39:00Z</cp:lastPrinted>
  <dcterms:modified xsi:type="dcterms:W3CDTF">2026-08-20T06:44:28Z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435078ACFECC4A5A8A519EF4C3681114_13</vt:lpwstr>
  </property>
  <property fmtid="{D5CDD505-2E9C-101B-9397-08002B2CF9AE}" pid="4" name="KSOTemplateDocerSaveRecord">
    <vt:lpwstr>eyJoZGlkIjoiYjU5MTc0YzI3MWI4NTEwOGM0OTc0ZTVmY2RlN2YxNDciLCJ1c2VySWQiOiI0MDQxMzIwMzgifQ==</vt:lpwstr>
  </property>
</Properties>
</file>